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358E2D" w14:textId="63739DCD" w:rsidR="007423A6" w:rsidRPr="004129A4" w:rsidRDefault="004129A4" w:rsidP="004129A4">
      <w:pPr>
        <w:spacing w:after="0" w:line="240" w:lineRule="auto"/>
        <w:rPr>
          <w:sz w:val="20"/>
          <w:szCs w:val="20"/>
        </w:rPr>
      </w:pPr>
      <w:r w:rsidRPr="004129A4">
        <w:rPr>
          <w:sz w:val="20"/>
          <w:szCs w:val="20"/>
        </w:rPr>
        <w:t>Index-archives-Comifer-</w:t>
      </w:r>
      <w:proofErr w:type="spellStart"/>
      <w:r w:rsidRPr="004129A4">
        <w:rPr>
          <w:sz w:val="20"/>
          <w:szCs w:val="20"/>
        </w:rPr>
        <w:t>seuilP</w:t>
      </w:r>
      <w:proofErr w:type="spellEnd"/>
    </w:p>
    <w:p w14:paraId="07562612" w14:textId="67F214A9" w:rsidR="004129A4" w:rsidRPr="004129A4" w:rsidRDefault="004129A4" w:rsidP="004129A4">
      <w:pPr>
        <w:spacing w:after="0" w:line="240" w:lineRule="auto"/>
        <w:rPr>
          <w:sz w:val="20"/>
          <w:szCs w:val="20"/>
        </w:rPr>
      </w:pPr>
      <w:proofErr w:type="spellStart"/>
      <w:r w:rsidRPr="004129A4">
        <w:rPr>
          <w:sz w:val="20"/>
          <w:szCs w:val="20"/>
        </w:rPr>
        <w:t>P.Denoroy</w:t>
      </w:r>
      <w:proofErr w:type="spellEnd"/>
    </w:p>
    <w:p w14:paraId="655AF240" w14:textId="45DAE242" w:rsidR="004129A4" w:rsidRDefault="004129A4" w:rsidP="004129A4">
      <w:pPr>
        <w:spacing w:after="0" w:line="240" w:lineRule="auto"/>
        <w:rPr>
          <w:sz w:val="20"/>
          <w:szCs w:val="20"/>
        </w:rPr>
      </w:pPr>
      <w:r w:rsidRPr="004129A4">
        <w:rPr>
          <w:sz w:val="20"/>
          <w:szCs w:val="20"/>
        </w:rPr>
        <w:t xml:space="preserve">Version </w:t>
      </w:r>
      <w:r w:rsidR="0003273D">
        <w:rPr>
          <w:sz w:val="20"/>
          <w:szCs w:val="20"/>
        </w:rPr>
        <w:t xml:space="preserve">initiale </w:t>
      </w:r>
      <w:proofErr w:type="spellStart"/>
      <w:r w:rsidRPr="004129A4">
        <w:rPr>
          <w:sz w:val="20"/>
          <w:szCs w:val="20"/>
        </w:rPr>
        <w:t>2024</w:t>
      </w:r>
      <w:r w:rsidR="00DF10F2">
        <w:rPr>
          <w:sz w:val="20"/>
          <w:szCs w:val="20"/>
        </w:rPr>
        <w:t>avril</w:t>
      </w:r>
      <w:r w:rsidR="009B2DF8">
        <w:rPr>
          <w:sz w:val="20"/>
          <w:szCs w:val="20"/>
        </w:rPr>
        <w:t>30</w:t>
      </w:r>
      <w:proofErr w:type="spellEnd"/>
    </w:p>
    <w:p w14:paraId="6341CFDF" w14:textId="79C6A51C" w:rsidR="009678D2" w:rsidRPr="004129A4" w:rsidRDefault="009678D2" w:rsidP="004129A4">
      <w:pPr>
        <w:spacing w:after="0" w:line="240" w:lineRule="auto"/>
        <w:rPr>
          <w:sz w:val="20"/>
          <w:szCs w:val="20"/>
        </w:rPr>
      </w:pPr>
      <w:proofErr w:type="spellStart"/>
      <w:r>
        <w:rPr>
          <w:sz w:val="20"/>
          <w:szCs w:val="20"/>
        </w:rPr>
        <w:t>MàJ</w:t>
      </w:r>
      <w:proofErr w:type="spellEnd"/>
      <w:r>
        <w:rPr>
          <w:sz w:val="20"/>
          <w:szCs w:val="20"/>
        </w:rPr>
        <w:t xml:space="preserve"> </w:t>
      </w:r>
      <w:r w:rsidR="00D82B88">
        <w:rPr>
          <w:sz w:val="20"/>
          <w:szCs w:val="20"/>
        </w:rPr>
        <w:t>1</w:t>
      </w:r>
      <w:r w:rsidR="0003273D">
        <w:rPr>
          <w:sz w:val="20"/>
          <w:szCs w:val="20"/>
        </w:rPr>
        <w:t xml:space="preserve">0 </w:t>
      </w:r>
      <w:r w:rsidR="00DE067E">
        <w:rPr>
          <w:sz w:val="20"/>
          <w:szCs w:val="20"/>
        </w:rPr>
        <w:t>septembre</w:t>
      </w:r>
      <w:r>
        <w:rPr>
          <w:sz w:val="20"/>
          <w:szCs w:val="20"/>
        </w:rPr>
        <w:t xml:space="preserve"> 2024</w:t>
      </w:r>
    </w:p>
    <w:p w14:paraId="3D53347E" w14:textId="77777777" w:rsidR="004129A4" w:rsidRDefault="004129A4" w:rsidP="004129A4">
      <w:pPr>
        <w:spacing w:after="0" w:line="240" w:lineRule="auto"/>
      </w:pPr>
    </w:p>
    <w:p w14:paraId="64D98F57" w14:textId="77777777" w:rsidR="00577E33" w:rsidRDefault="00577E33" w:rsidP="004129A4">
      <w:pPr>
        <w:spacing w:after="0" w:line="240" w:lineRule="auto"/>
      </w:pPr>
    </w:p>
    <w:p w14:paraId="330FB102" w14:textId="77777777" w:rsidR="003501FF" w:rsidRDefault="003501FF" w:rsidP="004129A4">
      <w:pPr>
        <w:spacing w:after="0" w:line="240" w:lineRule="auto"/>
      </w:pPr>
    </w:p>
    <w:p w14:paraId="09171361" w14:textId="46F8DD61" w:rsidR="004129A4" w:rsidRPr="004129A4" w:rsidRDefault="004129A4" w:rsidP="004129A4">
      <w:pPr>
        <w:spacing w:after="0" w:line="240" w:lineRule="auto"/>
        <w:jc w:val="center"/>
        <w:rPr>
          <w:b/>
          <w:bCs/>
          <w:sz w:val="24"/>
          <w:szCs w:val="24"/>
        </w:rPr>
      </w:pPr>
      <w:r w:rsidRPr="004129A4">
        <w:rPr>
          <w:b/>
          <w:bCs/>
          <w:sz w:val="24"/>
          <w:szCs w:val="24"/>
        </w:rPr>
        <w:t>Inventaire des fichiers constituant les archives Comifer sur le sujet « réévaluation des seuils d’impasse P</w:t>
      </w:r>
      <w:r w:rsidR="0090778A">
        <w:rPr>
          <w:b/>
          <w:bCs/>
          <w:sz w:val="24"/>
          <w:szCs w:val="24"/>
        </w:rPr>
        <w:t> »</w:t>
      </w:r>
    </w:p>
    <w:p w14:paraId="53104EF5" w14:textId="77777777" w:rsidR="004129A4" w:rsidRDefault="004129A4" w:rsidP="004129A4">
      <w:pPr>
        <w:spacing w:after="0" w:line="240" w:lineRule="auto"/>
      </w:pPr>
    </w:p>
    <w:p w14:paraId="3FFF656B" w14:textId="77777777" w:rsidR="00577E33" w:rsidRDefault="00577E33" w:rsidP="004129A4">
      <w:pPr>
        <w:spacing w:after="0" w:line="240" w:lineRule="auto"/>
      </w:pPr>
    </w:p>
    <w:p w14:paraId="5EE9AE6A" w14:textId="2E9A03C0" w:rsidR="0090778A" w:rsidRPr="0042280A" w:rsidRDefault="0042280A" w:rsidP="004129A4">
      <w:pPr>
        <w:spacing w:after="0" w:line="240" w:lineRule="auto"/>
        <w:rPr>
          <w:b/>
          <w:bCs/>
          <w:u w:val="single"/>
        </w:rPr>
      </w:pPr>
      <w:r w:rsidRPr="0042280A">
        <w:rPr>
          <w:b/>
          <w:bCs/>
          <w:u w:val="single"/>
        </w:rPr>
        <w:t>Introd</w:t>
      </w:r>
      <w:r>
        <w:rPr>
          <w:b/>
          <w:bCs/>
          <w:u w:val="single"/>
        </w:rPr>
        <w:t>u</w:t>
      </w:r>
      <w:r w:rsidRPr="0042280A">
        <w:rPr>
          <w:b/>
          <w:bCs/>
          <w:u w:val="single"/>
        </w:rPr>
        <w:t>cti</w:t>
      </w:r>
      <w:r>
        <w:rPr>
          <w:b/>
          <w:bCs/>
          <w:u w:val="single"/>
        </w:rPr>
        <w:t>o</w:t>
      </w:r>
      <w:r w:rsidRPr="0042280A">
        <w:rPr>
          <w:b/>
          <w:bCs/>
          <w:u w:val="single"/>
        </w:rPr>
        <w:t xml:space="preserve">n </w:t>
      </w:r>
    </w:p>
    <w:p w14:paraId="4C301FCD" w14:textId="77777777" w:rsidR="0042280A" w:rsidRDefault="0042280A" w:rsidP="004129A4">
      <w:pPr>
        <w:spacing w:after="0" w:line="240" w:lineRule="auto"/>
      </w:pPr>
    </w:p>
    <w:p w14:paraId="7429B52B" w14:textId="77777777" w:rsidR="00CA2588" w:rsidRDefault="00CA2588" w:rsidP="00B2723B">
      <w:pPr>
        <w:spacing w:after="0" w:line="240" w:lineRule="auto"/>
        <w:jc w:val="both"/>
      </w:pPr>
    </w:p>
    <w:p w14:paraId="0779AD5D" w14:textId="77777777" w:rsidR="00CA2588" w:rsidRDefault="00CA2588" w:rsidP="00CA2588">
      <w:pPr>
        <w:jc w:val="both"/>
      </w:pPr>
      <w:r>
        <w:t xml:space="preserve">Ces  « archives » sont une collection de fichiers destinés, </w:t>
      </w:r>
    </w:p>
    <w:p w14:paraId="61FC74FE" w14:textId="77777777" w:rsidR="00CA2588" w:rsidRDefault="00CA2588" w:rsidP="00CA2588">
      <w:pPr>
        <w:pStyle w:val="Paragraphedeliste"/>
        <w:numPr>
          <w:ilvl w:val="0"/>
          <w:numId w:val="4"/>
        </w:numPr>
        <w:spacing w:after="0" w:line="240" w:lineRule="auto"/>
        <w:jc w:val="both"/>
      </w:pPr>
      <w:r>
        <w:t>à l’estimation des seuil d’impasse pour P (« </w:t>
      </w:r>
      <w:proofErr w:type="spellStart"/>
      <w:r>
        <w:t>T</w:t>
      </w:r>
      <w:r w:rsidRPr="00DF7760">
        <w:rPr>
          <w:vertAlign w:val="subscript"/>
        </w:rPr>
        <w:t>imp</w:t>
      </w:r>
      <w:proofErr w:type="spellEnd"/>
      <w:r>
        <w:t xml:space="preserve"> ») pour chaque « cas », c’est-à-dire la conjonction d’un site expérimental, d’une culture pratiquée dans ce site et d’une méthode d’analyse de terre , </w:t>
      </w:r>
    </w:p>
    <w:p w14:paraId="2D21148F" w14:textId="77777777" w:rsidR="00CA2588" w:rsidRDefault="00CA2588" w:rsidP="00CA2588">
      <w:pPr>
        <w:pStyle w:val="Paragraphedeliste"/>
        <w:numPr>
          <w:ilvl w:val="0"/>
          <w:numId w:val="4"/>
        </w:numPr>
        <w:spacing w:after="0" w:line="240" w:lineRule="auto"/>
        <w:jc w:val="both"/>
      </w:pPr>
      <w:r>
        <w:t xml:space="preserve">et à l’étude de l’ensemble de ces seuils afin d’en déduire une typologie des cas « sol*culture » et une valeur de </w:t>
      </w:r>
      <w:proofErr w:type="spellStart"/>
      <w:r>
        <w:t>T</w:t>
      </w:r>
      <w:r w:rsidRPr="00DF7760">
        <w:rPr>
          <w:vertAlign w:val="subscript"/>
        </w:rPr>
        <w:t>imp</w:t>
      </w:r>
      <w:proofErr w:type="spellEnd"/>
      <w:r>
        <w:t xml:space="preserve"> à appliquer pour chaque cas de cette typologie. </w:t>
      </w:r>
    </w:p>
    <w:p w14:paraId="639C8A7C" w14:textId="77777777" w:rsidR="00CA2588" w:rsidRDefault="00CA2588" w:rsidP="00B2723B">
      <w:pPr>
        <w:spacing w:after="0" w:line="240" w:lineRule="auto"/>
        <w:jc w:val="both"/>
      </w:pPr>
    </w:p>
    <w:p w14:paraId="397BC9D3" w14:textId="6824B765" w:rsidR="00EE2757" w:rsidRDefault="00EE2757" w:rsidP="00B2723B">
      <w:pPr>
        <w:spacing w:after="0" w:line="240" w:lineRule="auto"/>
        <w:jc w:val="both"/>
      </w:pPr>
      <w:r>
        <w:t xml:space="preserve">Les fichiers disponibles sont des fichiers de données sur les essais P et des fichiers relatifs aux ajustements de modèles de réponse du rendement (ou plutôt des indices de rendement IR) des cultures à la disponibilité en P du sol exprimée par des analyses de terre (P extractible Olsen, Dyer ou Joret-Hebert). </w:t>
      </w:r>
      <w:r w:rsidR="00B2723B">
        <w:t xml:space="preserve">Les données de rendement sont annuelles, celles concernant les analyses de terre sont moins fréquentes, aussi les données manquantes sont estimées par interpolation linéaire en fonction du temps, on en utilisant l’analyse la plus récente. </w:t>
      </w:r>
    </w:p>
    <w:p w14:paraId="0DDE7CC8" w14:textId="77777777" w:rsidR="00EE2757" w:rsidRDefault="00EE2757" w:rsidP="00B2723B">
      <w:pPr>
        <w:spacing w:after="0" w:line="240" w:lineRule="auto"/>
        <w:jc w:val="both"/>
      </w:pPr>
    </w:p>
    <w:p w14:paraId="7FF2810B" w14:textId="30F2E824" w:rsidR="00DF10F2" w:rsidRPr="0042280A" w:rsidRDefault="00DF10F2" w:rsidP="00B2723B">
      <w:pPr>
        <w:spacing w:after="0" w:line="240" w:lineRule="auto"/>
        <w:jc w:val="both"/>
      </w:pPr>
      <w:r>
        <w:t xml:space="preserve">Ces </w:t>
      </w:r>
      <w:r w:rsidRPr="0042280A">
        <w:t>fichiers sont organisés par répertoire selon le</w:t>
      </w:r>
      <w:r w:rsidR="00EE2757">
        <w:t xml:space="preserve">s </w:t>
      </w:r>
      <w:r w:rsidRPr="0042280A">
        <w:t>« type »</w:t>
      </w:r>
      <w:r w:rsidR="00EE2757">
        <w:t xml:space="preserve"> des essais concernés</w:t>
      </w:r>
      <w:r w:rsidR="0042280A" w:rsidRPr="0042280A">
        <w:t xml:space="preserve"> : </w:t>
      </w:r>
    </w:p>
    <w:p w14:paraId="45670CAF" w14:textId="3966A531" w:rsidR="0042280A" w:rsidRPr="0042280A" w:rsidRDefault="0042280A" w:rsidP="00B2723B">
      <w:pPr>
        <w:pStyle w:val="Paragraphedeliste"/>
        <w:numPr>
          <w:ilvl w:val="0"/>
          <w:numId w:val="3"/>
        </w:numPr>
        <w:spacing w:after="0" w:line="240" w:lineRule="auto"/>
        <w:jc w:val="both"/>
      </w:pPr>
      <w:r w:rsidRPr="0042280A">
        <w:t>essais de longue durée (</w:t>
      </w:r>
      <w:proofErr w:type="spellStart"/>
      <w:r w:rsidRPr="0042280A">
        <w:t>ELD</w:t>
      </w:r>
      <w:proofErr w:type="spellEnd"/>
      <w:r w:rsidRPr="0042280A">
        <w:t>) « historiques »</w:t>
      </w:r>
    </w:p>
    <w:p w14:paraId="6E1A6A3E" w14:textId="08004E12" w:rsidR="0042280A" w:rsidRPr="0042280A" w:rsidRDefault="0042280A" w:rsidP="00B2723B">
      <w:pPr>
        <w:pStyle w:val="Paragraphedeliste"/>
        <w:numPr>
          <w:ilvl w:val="0"/>
          <w:numId w:val="3"/>
        </w:numPr>
        <w:spacing w:after="0" w:line="240" w:lineRule="auto"/>
        <w:jc w:val="both"/>
      </w:pPr>
      <w:r w:rsidRPr="0042280A">
        <w:t>essais de longue durée</w:t>
      </w:r>
      <w:r w:rsidRPr="0042280A">
        <w:rPr>
          <w:u w:val="single"/>
        </w:rPr>
        <w:t xml:space="preserve"> </w:t>
      </w:r>
      <w:r w:rsidRPr="0042280A">
        <w:t>-actuel-récents</w:t>
      </w:r>
    </w:p>
    <w:p w14:paraId="6397515B" w14:textId="7254C937" w:rsidR="0042280A" w:rsidRPr="0042280A" w:rsidRDefault="00EE2757" w:rsidP="00B2723B">
      <w:pPr>
        <w:pStyle w:val="Paragraphedeliste"/>
        <w:numPr>
          <w:ilvl w:val="0"/>
          <w:numId w:val="3"/>
        </w:numPr>
        <w:spacing w:after="0" w:line="240" w:lineRule="auto"/>
        <w:jc w:val="both"/>
      </w:pPr>
      <w:r>
        <w:t>a</w:t>
      </w:r>
      <w:r w:rsidR="0042280A" w:rsidRPr="0042280A">
        <w:t>utres-essais-P</w:t>
      </w:r>
    </w:p>
    <w:p w14:paraId="578CE5D8" w14:textId="4EF853FA" w:rsidR="00DF10F2" w:rsidRDefault="00EE2757" w:rsidP="00B2723B">
      <w:pPr>
        <w:spacing w:after="0" w:line="240" w:lineRule="auto"/>
        <w:jc w:val="both"/>
      </w:pPr>
      <w:r>
        <w:t xml:space="preserve">Pour chacune les deux première catégories (répertoire) , il y a une relative homogénéité quant aux données disponibles. </w:t>
      </w:r>
    </w:p>
    <w:p w14:paraId="6CE1B405" w14:textId="77777777" w:rsidR="0042280A" w:rsidRDefault="0042280A" w:rsidP="004129A4">
      <w:pPr>
        <w:spacing w:after="0" w:line="240" w:lineRule="auto"/>
      </w:pPr>
    </w:p>
    <w:p w14:paraId="0CD91191" w14:textId="4F9B5BC9" w:rsidR="00CA2588" w:rsidRDefault="00CA2588" w:rsidP="004129A4">
      <w:pPr>
        <w:spacing w:after="0" w:line="240" w:lineRule="auto"/>
      </w:pPr>
      <w:r>
        <w:t xml:space="preserve">Les principaux types de fichiers, relatifs en fait aux différentes étapes du traitement des données  : </w:t>
      </w:r>
    </w:p>
    <w:p w14:paraId="64471D3B" w14:textId="77777777" w:rsidR="00CA2588" w:rsidRDefault="00CA2588" w:rsidP="00CA2588">
      <w:pPr>
        <w:pStyle w:val="Paragraphedeliste"/>
        <w:numPr>
          <w:ilvl w:val="0"/>
          <w:numId w:val="5"/>
        </w:numPr>
        <w:spacing w:after="0" w:line="240" w:lineRule="auto"/>
      </w:pPr>
      <w:r>
        <w:t xml:space="preserve">données initiales : fichiers (.xlsx) type </w:t>
      </w:r>
    </w:p>
    <w:p w14:paraId="25BCB619" w14:textId="77777777" w:rsidR="00CA2588" w:rsidRDefault="00CA2588" w:rsidP="00CA2588">
      <w:pPr>
        <w:pStyle w:val="Paragraphedeliste"/>
        <w:numPr>
          <w:ilvl w:val="0"/>
          <w:numId w:val="5"/>
        </w:numPr>
        <w:spacing w:after="0" w:line="240" w:lineRule="auto"/>
      </w:pPr>
    </w:p>
    <w:p w14:paraId="1843372F" w14:textId="193E6CFF" w:rsidR="00CA2588" w:rsidRPr="00CA2588" w:rsidRDefault="00CA2588" w:rsidP="00CA2588">
      <w:pPr>
        <w:spacing w:after="0" w:line="240" w:lineRule="auto"/>
        <w:rPr>
          <w:i/>
          <w:iCs/>
        </w:rPr>
      </w:pPr>
      <w:r>
        <w:rPr>
          <w:i/>
          <w:iCs/>
        </w:rPr>
        <w:t>S</w:t>
      </w:r>
      <w:r w:rsidRPr="00CA2588">
        <w:rPr>
          <w:i/>
          <w:iCs/>
        </w:rPr>
        <w:t>i on peut faire des ajustements annuels</w:t>
      </w:r>
      <w:r>
        <w:rPr>
          <w:i/>
          <w:iCs/>
        </w:rPr>
        <w:t xml:space="preserve"> (on a assez de données expérimentales annuelles, donc pas le cas des essais « historiques »)</w:t>
      </w:r>
    </w:p>
    <w:p w14:paraId="0B82C9D4" w14:textId="77777777" w:rsidR="00CA2588" w:rsidRDefault="00CA2588" w:rsidP="00CA2588">
      <w:pPr>
        <w:pStyle w:val="Paragraphedeliste"/>
        <w:numPr>
          <w:ilvl w:val="0"/>
          <w:numId w:val="5"/>
        </w:numPr>
        <w:spacing w:after="0" w:line="240" w:lineRule="auto"/>
      </w:pPr>
      <w:r>
        <w:t xml:space="preserve">préparation des fichiers (.xlsx) pour création des fichiers . csv utilisés par </w:t>
      </w:r>
      <w:proofErr w:type="spellStart"/>
      <w:r>
        <w:t>Shiny-JUSTE_P</w:t>
      </w:r>
      <w:proofErr w:type="spellEnd"/>
      <w:r>
        <w:t xml:space="preserve"> (utilitaire pour R réalisé par </w:t>
      </w:r>
      <w:proofErr w:type="spellStart"/>
      <w:r>
        <w:t>A.Mollier</w:t>
      </w:r>
      <w:proofErr w:type="spellEnd"/>
      <w:r>
        <w:t>)</w:t>
      </w:r>
    </w:p>
    <w:p w14:paraId="212C7378" w14:textId="77777777" w:rsidR="00CA2588" w:rsidRDefault="00CA2588" w:rsidP="00CA2588">
      <w:pPr>
        <w:pStyle w:val="Paragraphedeliste"/>
        <w:numPr>
          <w:ilvl w:val="0"/>
          <w:numId w:val="5"/>
        </w:numPr>
        <w:spacing w:after="0" w:line="240" w:lineRule="auto"/>
      </w:pPr>
      <w:r>
        <w:t xml:space="preserve">fichier . csv, fichier d’entrée pour </w:t>
      </w:r>
      <w:proofErr w:type="spellStart"/>
      <w:r>
        <w:t>Shiny-JUSTE_P</w:t>
      </w:r>
      <w:proofErr w:type="spellEnd"/>
      <w:r>
        <w:t xml:space="preserve"> </w:t>
      </w:r>
    </w:p>
    <w:p w14:paraId="2D9D5AF8" w14:textId="77777777" w:rsidR="00CA2588" w:rsidRDefault="00CA2588" w:rsidP="00CA2588">
      <w:pPr>
        <w:pStyle w:val="Paragraphedeliste"/>
        <w:numPr>
          <w:ilvl w:val="0"/>
          <w:numId w:val="5"/>
        </w:numPr>
        <w:spacing w:after="0" w:line="240" w:lineRule="auto"/>
      </w:pPr>
      <w:r>
        <w:t xml:space="preserve">fichiers (.docx) reprenant les résultats de traitements « annuels » par </w:t>
      </w:r>
      <w:proofErr w:type="spellStart"/>
      <w:r>
        <w:t>Shiny-JUSTE_P</w:t>
      </w:r>
      <w:proofErr w:type="spellEnd"/>
      <w:r>
        <w:t> : figures des ajustements et données statistiques sur les ajustements sur la base des rendements annuels.</w:t>
      </w:r>
    </w:p>
    <w:p w14:paraId="3D17C185" w14:textId="77777777" w:rsidR="00CA2588" w:rsidRDefault="00CA2588" w:rsidP="00CA2588">
      <w:pPr>
        <w:spacing w:after="0" w:line="240" w:lineRule="auto"/>
        <w:ind w:left="48"/>
      </w:pPr>
    </w:p>
    <w:p w14:paraId="4451C3AE" w14:textId="77411375" w:rsidR="00CA2588" w:rsidRPr="00CA2588" w:rsidRDefault="00CA2588" w:rsidP="00CA2588">
      <w:pPr>
        <w:spacing w:after="0" w:line="240" w:lineRule="auto"/>
        <w:ind w:left="48"/>
        <w:rPr>
          <w:i/>
          <w:iCs/>
        </w:rPr>
      </w:pPr>
      <w:r w:rsidRPr="00CA2588">
        <w:rPr>
          <w:i/>
          <w:iCs/>
        </w:rPr>
        <w:t>P</w:t>
      </w:r>
      <w:r>
        <w:rPr>
          <w:i/>
          <w:iCs/>
        </w:rPr>
        <w:t>ius p</w:t>
      </w:r>
      <w:r w:rsidRPr="00CA2588">
        <w:rPr>
          <w:i/>
          <w:iCs/>
        </w:rPr>
        <w:t>our tous</w:t>
      </w:r>
    </w:p>
    <w:p w14:paraId="0AA3254F" w14:textId="77777777" w:rsidR="00CA2588" w:rsidRDefault="00CA2588" w:rsidP="00CA2588">
      <w:pPr>
        <w:pStyle w:val="Paragraphedeliste"/>
        <w:numPr>
          <w:ilvl w:val="0"/>
          <w:numId w:val="5"/>
        </w:numPr>
        <w:spacing w:after="0" w:line="240" w:lineRule="auto"/>
      </w:pPr>
      <w:r>
        <w:t xml:space="preserve">regroupements des résultats d’ajustement annuels pour un site*culture type pour calcul des plateaux moyen (aux ajustement </w:t>
      </w:r>
      <w:proofErr w:type="spellStart"/>
      <w:r>
        <w:t>LP</w:t>
      </w:r>
      <w:proofErr w:type="spellEnd"/>
      <w:r>
        <w:t xml:space="preserve"> et </w:t>
      </w:r>
      <w:proofErr w:type="spellStart"/>
      <w:r>
        <w:t>QP</w:t>
      </w:r>
      <w:proofErr w:type="spellEnd"/>
      <w:r>
        <w:t>) permettant le calcul des Indices de Rendement (IR)</w:t>
      </w:r>
    </w:p>
    <w:p w14:paraId="2FDB0E0F" w14:textId="77777777" w:rsidR="00CA2588" w:rsidRDefault="00CA2588" w:rsidP="00CA2588">
      <w:pPr>
        <w:pStyle w:val="Paragraphedeliste"/>
      </w:pPr>
    </w:p>
    <w:p w14:paraId="01B71E6F" w14:textId="7BD647D5" w:rsidR="00CA2588" w:rsidRDefault="00CA2588" w:rsidP="00CA2588">
      <w:pPr>
        <w:pStyle w:val="Paragraphedeliste"/>
        <w:numPr>
          <w:ilvl w:val="0"/>
          <w:numId w:val="5"/>
        </w:numPr>
        <w:spacing w:after="0" w:line="240" w:lineRule="auto"/>
      </w:pPr>
      <w:r>
        <w:lastRenderedPageBreak/>
        <w:t>calcul des IR et introduction dans les fichiers d’entrées à (.csv) ; réajustement des modèles (</w:t>
      </w:r>
      <w:proofErr w:type="spellStart"/>
      <w:r>
        <w:t>LP</w:t>
      </w:r>
      <w:proofErr w:type="spellEnd"/>
      <w:r>
        <w:t>) sur les IR</w:t>
      </w:r>
      <w:r>
        <w:t>. Dans le cas des essais « historiques » pour lesquels on ne peut pas faire d’ajustement annuel (trop peu de points), les IR son calculé annuelle sur la base du rendement du traitement P2, puis toutes les données d’IR sont regroupées par espèce..</w:t>
      </w:r>
    </w:p>
    <w:p w14:paraId="691738A7" w14:textId="77777777" w:rsidR="00CA2588" w:rsidRDefault="00CA2588" w:rsidP="00CA2588">
      <w:pPr>
        <w:pStyle w:val="Paragraphedeliste"/>
      </w:pPr>
    </w:p>
    <w:p w14:paraId="3AE53E94" w14:textId="77777777" w:rsidR="00CA2588" w:rsidRDefault="00CA2588" w:rsidP="00CA2588">
      <w:pPr>
        <w:pStyle w:val="Paragraphedeliste"/>
        <w:numPr>
          <w:ilvl w:val="0"/>
          <w:numId w:val="5"/>
        </w:numPr>
        <w:spacing w:after="0" w:line="240" w:lineRule="auto"/>
      </w:pPr>
      <w:r>
        <w:t xml:space="preserve">fichiers (.docx) reprenant les résultats de traitements par </w:t>
      </w:r>
      <w:proofErr w:type="spellStart"/>
      <w:r>
        <w:t>Shiny-JUSTE_P</w:t>
      </w:r>
      <w:proofErr w:type="spellEnd"/>
      <w:r>
        <w:t> : figures des ajustements et données statistiques sur les ajustements sur la base des IR ; ces résultats peuvent être dans le même fichier et à la suite des ajustements sur les rendements</w:t>
      </w:r>
    </w:p>
    <w:p w14:paraId="4C939E42" w14:textId="77777777" w:rsidR="00CA2588" w:rsidRDefault="00CA2588" w:rsidP="004129A4">
      <w:pPr>
        <w:spacing w:after="0" w:line="240" w:lineRule="auto"/>
      </w:pPr>
    </w:p>
    <w:p w14:paraId="4E748CD5" w14:textId="77777777" w:rsidR="00CA2588" w:rsidRDefault="00CA2588" w:rsidP="004129A4">
      <w:pPr>
        <w:spacing w:after="0" w:line="240" w:lineRule="auto"/>
      </w:pPr>
    </w:p>
    <w:p w14:paraId="393B0A18" w14:textId="77777777" w:rsidR="00CA2588" w:rsidRDefault="00CA2588" w:rsidP="004129A4">
      <w:pPr>
        <w:spacing w:after="0" w:line="240" w:lineRule="auto"/>
      </w:pPr>
    </w:p>
    <w:p w14:paraId="29D7D409" w14:textId="77777777" w:rsidR="00EE2757" w:rsidRDefault="00EE2757" w:rsidP="004129A4">
      <w:pPr>
        <w:spacing w:after="0" w:line="240" w:lineRule="auto"/>
      </w:pPr>
    </w:p>
    <w:p w14:paraId="190B27D9" w14:textId="5F8D6B8F" w:rsidR="0090778A" w:rsidRPr="00DF10F2" w:rsidRDefault="0090778A" w:rsidP="004129A4">
      <w:pPr>
        <w:spacing w:after="0" w:line="240" w:lineRule="auto"/>
        <w:rPr>
          <w:b/>
          <w:bCs/>
          <w:u w:val="single"/>
        </w:rPr>
      </w:pPr>
      <w:r w:rsidRPr="00DF10F2">
        <w:rPr>
          <w:b/>
          <w:bCs/>
          <w:u w:val="single"/>
        </w:rPr>
        <w:t>Répertoire des essais de longue durée « historiques »</w:t>
      </w:r>
    </w:p>
    <w:p w14:paraId="44033583" w14:textId="77777777" w:rsidR="00DF10F2" w:rsidRDefault="00DF10F2" w:rsidP="004129A4">
      <w:pPr>
        <w:spacing w:after="0" w:line="240" w:lineRule="auto"/>
      </w:pPr>
    </w:p>
    <w:p w14:paraId="6E103351" w14:textId="044E3F9F" w:rsidR="0090778A" w:rsidRDefault="0090778A" w:rsidP="004129A4">
      <w:pPr>
        <w:spacing w:after="0" w:line="240" w:lineRule="auto"/>
      </w:pPr>
      <w:r>
        <w:t xml:space="preserve">Il s’agit des essais qui ont servi au paramétrage de la grille Comifer dans les années 1990 et complétés par </w:t>
      </w:r>
      <w:proofErr w:type="spellStart"/>
      <w:r>
        <w:t>P.Castillon</w:t>
      </w:r>
      <w:proofErr w:type="spellEnd"/>
      <w:r>
        <w:t xml:space="preserve"> au début des années 2000 (2002-2004)</w:t>
      </w:r>
      <w:r w:rsidR="00C771EA">
        <w:t>.</w:t>
      </w:r>
    </w:p>
    <w:p w14:paraId="0BC48769" w14:textId="77777777" w:rsidR="00C771EA" w:rsidRDefault="00C771EA" w:rsidP="004129A4">
      <w:pPr>
        <w:spacing w:after="0" w:line="240" w:lineRule="auto"/>
      </w:pPr>
    </w:p>
    <w:p w14:paraId="1DE015F4" w14:textId="2FDE9EB9" w:rsidR="002A4DE5" w:rsidRDefault="00836607" w:rsidP="004129A4">
      <w:pPr>
        <w:spacing w:after="0" w:line="240" w:lineRule="auto"/>
      </w:pPr>
      <w:r>
        <w:t>Pour ces essais, on n’a pas de données par répétition des traitements, mais seulement par traitement (</w:t>
      </w:r>
      <w:r w:rsidR="00DE067E">
        <w:t xml:space="preserve">supposée </w:t>
      </w:r>
      <w:r>
        <w:t xml:space="preserve">moyenne des répétitions). C’est pourquoi on ne peut pas </w:t>
      </w:r>
      <w:r w:rsidR="00375F43">
        <w:t>f</w:t>
      </w:r>
      <w:r>
        <w:t xml:space="preserve">aire d’ajustement annuel des modèles. </w:t>
      </w:r>
      <w:r w:rsidR="002A4DE5">
        <w:t xml:space="preserve">Les ajustements sont fait en regroupant toutes les années-récolte relatives à une même culture. Le traitement P2 sert de référence pour le calcul des indice de Rendement (IR). </w:t>
      </w:r>
    </w:p>
    <w:p w14:paraId="3CE8C08B" w14:textId="0DCD73CC" w:rsidR="00C771EA" w:rsidRDefault="00C771EA" w:rsidP="004129A4">
      <w:pPr>
        <w:spacing w:after="0" w:line="240" w:lineRule="auto"/>
      </w:pPr>
      <w:r>
        <w:t>La profondeur des prélèvements de terre pour analyse n’est pas précisée</w:t>
      </w:r>
      <w:r w:rsidR="00DE067E">
        <w:t>, e</w:t>
      </w:r>
      <w:r>
        <w:t xml:space="preserve">lle est probablement celle du labour, </w:t>
      </w:r>
      <w:r w:rsidR="00836607">
        <w:t xml:space="preserve">valeur </w:t>
      </w:r>
      <w:r>
        <w:t>qui peut varier d’un site à l’autre.</w:t>
      </w:r>
    </w:p>
    <w:p w14:paraId="39423A4F" w14:textId="77777777" w:rsidR="0090778A" w:rsidRDefault="0090778A" w:rsidP="004129A4">
      <w:pPr>
        <w:spacing w:after="0" w:line="240" w:lineRule="auto"/>
      </w:pPr>
    </w:p>
    <w:p w14:paraId="52A8B610" w14:textId="32DA5BB3" w:rsidR="004A416F" w:rsidRDefault="004A416F" w:rsidP="004129A4">
      <w:pPr>
        <w:spacing w:after="0" w:line="240" w:lineRule="auto"/>
      </w:pPr>
      <w:r>
        <w:t xml:space="preserve">Sous </w:t>
      </w:r>
      <w:r w:rsidR="00C771EA">
        <w:t>l</w:t>
      </w:r>
      <w:r>
        <w:t>a racine</w:t>
      </w:r>
      <w:r w:rsidR="00C771EA">
        <w:t xml:space="preserve"> du répertoire</w:t>
      </w:r>
      <w:r>
        <w:t xml:space="preserve">, il y a   : </w:t>
      </w:r>
    </w:p>
    <w:p w14:paraId="7B456041" w14:textId="294EF29B" w:rsidR="004A416F" w:rsidRDefault="004A416F" w:rsidP="004A416F">
      <w:pPr>
        <w:pStyle w:val="Paragraphedeliste"/>
        <w:numPr>
          <w:ilvl w:val="0"/>
          <w:numId w:val="2"/>
        </w:numPr>
        <w:spacing w:after="0" w:line="240" w:lineRule="auto"/>
      </w:pPr>
      <w:r>
        <w:t>le</w:t>
      </w:r>
      <w:r w:rsidR="0090778A">
        <w:t xml:space="preserve"> fichier </w:t>
      </w:r>
      <w:r>
        <w:t>«</w:t>
      </w:r>
      <w:r w:rsidR="00D62EB1" w:rsidRPr="00D62EB1">
        <w:t>Plonguedurée.xls</w:t>
      </w:r>
      <w:r w:rsidR="00D62EB1">
        <w:t> »</w:t>
      </w:r>
      <w:r>
        <w:t> </w:t>
      </w:r>
      <w:r w:rsidR="00EA4955">
        <w:t xml:space="preserve">, </w:t>
      </w:r>
      <w:r>
        <w:t>source</w:t>
      </w:r>
      <w:r w:rsidR="00EA4955">
        <w:t xml:space="preserve"> pour les essais numérotés de 01 (Barbezieux) à 91 (Lorigné) : </w:t>
      </w:r>
      <w:r w:rsidR="0090778A">
        <w:t xml:space="preserve"> synthèse rédigé par </w:t>
      </w:r>
      <w:proofErr w:type="spellStart"/>
      <w:r w:rsidR="0090778A">
        <w:t>P.Castillon</w:t>
      </w:r>
      <w:proofErr w:type="spellEnd"/>
      <w:r w:rsidR="0090778A">
        <w:t xml:space="preserve"> (2002), </w:t>
      </w:r>
    </w:p>
    <w:p w14:paraId="7B4AF481" w14:textId="713A4AAC" w:rsidR="004A416F" w:rsidRDefault="004A416F" w:rsidP="004A416F">
      <w:pPr>
        <w:pStyle w:val="Paragraphedeliste"/>
        <w:numPr>
          <w:ilvl w:val="0"/>
          <w:numId w:val="2"/>
        </w:numPr>
        <w:spacing w:after="0" w:line="240" w:lineRule="auto"/>
      </w:pPr>
      <w:r>
        <w:t>le fichier « </w:t>
      </w:r>
      <w:r w:rsidRPr="004A416F">
        <w:t>PLongueDuree-notice1.doc</w:t>
      </w:r>
      <w:r>
        <w:t> » qui détaille le codage du fichier ci-dessus</w:t>
      </w:r>
    </w:p>
    <w:p w14:paraId="6572251F" w14:textId="62FA74A5" w:rsidR="00EE2757" w:rsidRDefault="00EE2757" w:rsidP="004A416F">
      <w:pPr>
        <w:pStyle w:val="Paragraphedeliste"/>
        <w:numPr>
          <w:ilvl w:val="0"/>
          <w:numId w:val="2"/>
        </w:numPr>
        <w:spacing w:after="0" w:line="240" w:lineRule="auto"/>
      </w:pPr>
      <w:r>
        <w:t>le fichier « </w:t>
      </w:r>
      <w:r w:rsidRPr="00EE2757">
        <w:t>P_LongueDurée2009_essais-complement.xls</w:t>
      </w:r>
      <w:r>
        <w:t> » qui complète les précédents avec des essais plus récents et d’autres informations comme une typologie supplémentaire des sols de certains essais.</w:t>
      </w:r>
    </w:p>
    <w:p w14:paraId="15422864" w14:textId="2B3C4D6A" w:rsidR="00D62EB1" w:rsidRDefault="00D62EB1" w:rsidP="004A416F">
      <w:pPr>
        <w:pStyle w:val="Paragraphedeliste"/>
        <w:numPr>
          <w:ilvl w:val="0"/>
          <w:numId w:val="2"/>
        </w:numPr>
        <w:spacing w:after="0" w:line="240" w:lineRule="auto"/>
      </w:pPr>
      <w:r>
        <w:t>le répertoire « </w:t>
      </w:r>
      <w:r w:rsidRPr="00D62EB1">
        <w:t>Base-P-</w:t>
      </w:r>
      <w:proofErr w:type="spellStart"/>
      <w:r w:rsidRPr="00D62EB1">
        <w:t>detail</w:t>
      </w:r>
      <w:proofErr w:type="spellEnd"/>
      <w:r w:rsidRPr="00D62EB1">
        <w:t>-</w:t>
      </w:r>
      <w:proofErr w:type="spellStart"/>
      <w:r w:rsidRPr="00D62EB1">
        <w:t>envoiPCastillon130204</w:t>
      </w:r>
      <w:proofErr w:type="spellEnd"/>
      <w:r>
        <w:t xml:space="preserve"> » qui reprend les fichiers de données </w:t>
      </w:r>
      <w:r w:rsidR="00D278B5">
        <w:t xml:space="preserve">par essai </w:t>
      </w:r>
      <w:r>
        <w:t>issues du fichier</w:t>
      </w:r>
      <w:r w:rsidR="00EA4955">
        <w:t xml:space="preserve"> «</w:t>
      </w:r>
      <w:r w:rsidR="00EA4955" w:rsidRPr="00D62EB1">
        <w:t>Plonguedurée.xls</w:t>
      </w:r>
      <w:r w:rsidR="00EA4955">
        <w:t> »</w:t>
      </w:r>
      <w:r>
        <w:t xml:space="preserve">, plus </w:t>
      </w:r>
      <w:r w:rsidR="00EA4955">
        <w:t>d</w:t>
      </w:r>
      <w:r>
        <w:t>es</w:t>
      </w:r>
      <w:r w:rsidR="00EA4955">
        <w:t xml:space="preserve"> fichier</w:t>
      </w:r>
      <w:r w:rsidR="00D278B5">
        <w:t>s</w:t>
      </w:r>
      <w:r w:rsidR="00EA4955">
        <w:t xml:space="preserve"> décrivant d</w:t>
      </w:r>
      <w:r w:rsidR="00D278B5">
        <w:t>’autr</w:t>
      </w:r>
      <w:r w:rsidR="00EA4955">
        <w:t>es essais plus récents.</w:t>
      </w:r>
      <w:r>
        <w:t xml:space="preserve"> </w:t>
      </w:r>
    </w:p>
    <w:p w14:paraId="4EE12B82" w14:textId="7DFFB0AD" w:rsidR="00EE2757" w:rsidRDefault="00EE2757" w:rsidP="004A416F">
      <w:pPr>
        <w:pStyle w:val="Paragraphedeliste"/>
        <w:numPr>
          <w:ilvl w:val="0"/>
          <w:numId w:val="2"/>
        </w:numPr>
        <w:spacing w:after="0" w:line="240" w:lineRule="auto"/>
      </w:pPr>
      <w:r>
        <w:t>Le fichier « </w:t>
      </w:r>
      <w:r w:rsidRPr="00EE2757">
        <w:t>Notes-rmqs_ajustements_essais-historiques.docx</w:t>
      </w:r>
      <w:r>
        <w:t xml:space="preserve"> » qui reporte des notes et remarques sur les </w:t>
      </w:r>
      <w:r w:rsidR="00B2723B">
        <w:t>ajustements</w:t>
      </w:r>
      <w:r>
        <w:t xml:space="preserve"> effectués</w:t>
      </w:r>
      <w:r w:rsidR="00B2723B">
        <w:t xml:space="preserve">, informatives pour estimer l’intérêt ou les limites de prendre en compte ces résultats pour établir des références ‘Comifer ». </w:t>
      </w:r>
      <w:r>
        <w:t xml:space="preserve"> </w:t>
      </w:r>
    </w:p>
    <w:p w14:paraId="731EEAD9" w14:textId="77777777" w:rsidR="004A416F" w:rsidRDefault="004A416F" w:rsidP="004129A4">
      <w:pPr>
        <w:spacing w:after="0" w:line="240" w:lineRule="auto"/>
      </w:pPr>
    </w:p>
    <w:p w14:paraId="5F8E53AE" w14:textId="40C7FBA4" w:rsidR="004A416F" w:rsidRDefault="004A416F" w:rsidP="004129A4">
      <w:pPr>
        <w:spacing w:after="0" w:line="240" w:lineRule="auto"/>
      </w:pPr>
      <w:r>
        <w:t xml:space="preserve">Puis </w:t>
      </w:r>
      <w:r w:rsidR="00CF2616">
        <w:t xml:space="preserve">on a </w:t>
      </w:r>
      <w:r w:rsidR="0090778A">
        <w:t xml:space="preserve">une série de </w:t>
      </w:r>
      <w:r w:rsidR="00B13A38">
        <w:t>sous-</w:t>
      </w:r>
      <w:r w:rsidR="0090778A">
        <w:t>répertoires</w:t>
      </w:r>
      <w:r w:rsidR="00CF2616">
        <w:t xml:space="preserve"> -</w:t>
      </w:r>
      <w:r>
        <w:t>un par essai traité</w:t>
      </w:r>
      <w:r w:rsidR="00CF2616">
        <w:t>-,</w:t>
      </w:r>
      <w:r>
        <w:t xml:space="preserve"> numérotés de 01 (Barbezieux) à 1</w:t>
      </w:r>
      <w:r w:rsidR="00B2723B">
        <w:t>2</w:t>
      </w:r>
      <w:r>
        <w:t>7 (</w:t>
      </w:r>
      <w:r w:rsidR="00B2723B">
        <w:t>Piseux</w:t>
      </w:r>
      <w:r>
        <w:t xml:space="preserve">). </w:t>
      </w:r>
      <w:r w:rsidR="00B91454">
        <w:t>Certains</w:t>
      </w:r>
      <w:r w:rsidR="00EC4E84">
        <w:t xml:space="preserve"> essais n’ont pas pu </w:t>
      </w:r>
      <w:r w:rsidR="005277A1">
        <w:t>ê</w:t>
      </w:r>
      <w:r w:rsidR="00EC4E84">
        <w:t>tre traités, par ex</w:t>
      </w:r>
      <w:r w:rsidR="005277A1">
        <w:t>e</w:t>
      </w:r>
      <w:r w:rsidR="00EC4E84">
        <w:t>mple</w:t>
      </w:r>
      <w:r w:rsidR="005277A1">
        <w:t xml:space="preserve"> par défaut de données d’analyse de terre.</w:t>
      </w:r>
      <w:r w:rsidR="00EC4E84">
        <w:t xml:space="preserve"> </w:t>
      </w:r>
      <w:r w:rsidR="00375F43">
        <w:t>Les noms des essais correspondent généralement au nom de la commune de l’essai auquel peut être associé (en second)  le nom de l’agriculteur.</w:t>
      </w:r>
    </w:p>
    <w:p w14:paraId="254DF672" w14:textId="77777777" w:rsidR="00375F43" w:rsidRDefault="00375F43" w:rsidP="004129A4">
      <w:pPr>
        <w:spacing w:after="0" w:line="240" w:lineRule="auto"/>
      </w:pPr>
    </w:p>
    <w:p w14:paraId="4937CDA4" w14:textId="01AC24CF" w:rsidR="00B91454" w:rsidRDefault="00B13A38" w:rsidP="00B13A38">
      <w:pPr>
        <w:spacing w:after="0" w:line="240" w:lineRule="auto"/>
      </w:pPr>
      <w:r>
        <w:t xml:space="preserve">Pour des essais qui font partie des sites de longue durée encore récemment en activité (Miermaigne, </w:t>
      </w:r>
      <w:proofErr w:type="spellStart"/>
      <w:r>
        <w:t>Auzeville</w:t>
      </w:r>
      <w:proofErr w:type="spellEnd"/>
      <w:r>
        <w:t xml:space="preserve">, </w:t>
      </w:r>
      <w:proofErr w:type="spellStart"/>
      <w:r>
        <w:t>Carcares</w:t>
      </w:r>
      <w:r w:rsidR="009678D2">
        <w:t>-</w:t>
      </w:r>
      <w:r>
        <w:t>SteCroix</w:t>
      </w:r>
      <w:proofErr w:type="spellEnd"/>
      <w:r>
        <w:t>, Bignan…), il faut se reporter au répertoire « </w:t>
      </w:r>
      <w:proofErr w:type="spellStart"/>
      <w:r w:rsidRPr="001810A8">
        <w:t>ELD</w:t>
      </w:r>
      <w:proofErr w:type="spellEnd"/>
      <w:r w:rsidRPr="001810A8">
        <w:t>-actuel-</w:t>
      </w:r>
      <w:proofErr w:type="spellStart"/>
      <w:r w:rsidRPr="001810A8">
        <w:t>recents</w:t>
      </w:r>
      <w:proofErr w:type="spellEnd"/>
      <w:r>
        <w:t> »</w:t>
      </w:r>
      <w:r w:rsidR="003F309C">
        <w:t xml:space="preserve">. </w:t>
      </w:r>
    </w:p>
    <w:p w14:paraId="27B69E74" w14:textId="77777777" w:rsidR="00B2723B" w:rsidRDefault="003F309C" w:rsidP="00B13A38">
      <w:pPr>
        <w:spacing w:after="0" w:line="240" w:lineRule="auto"/>
      </w:pPr>
      <w:r>
        <w:t>Pour certains sites, il y a des données d’analyse de terre pour plusieurs méthodes d’extraction du P</w:t>
      </w:r>
      <w:r w:rsidR="00395F82">
        <w:t xml:space="preserve"> ; </w:t>
      </w:r>
      <w:r>
        <w:t xml:space="preserve"> on a </w:t>
      </w:r>
      <w:r w:rsidR="00B2723B">
        <w:t xml:space="preserve">alors </w:t>
      </w:r>
      <w:r>
        <w:t xml:space="preserve">traité </w:t>
      </w:r>
      <w:r w:rsidR="00395F82">
        <w:t>tou</w:t>
      </w:r>
      <w:r w:rsidR="00B2723B">
        <w:t>te</w:t>
      </w:r>
      <w:r w:rsidR="00395F82">
        <w:t xml:space="preserve">s les </w:t>
      </w:r>
      <w:r w:rsidR="00B2723B">
        <w:t>analyses disponibles</w:t>
      </w:r>
      <w:r w:rsidR="00395F82">
        <w:t>.</w:t>
      </w:r>
      <w:r w:rsidR="00CF2616">
        <w:t xml:space="preserve"> </w:t>
      </w:r>
    </w:p>
    <w:p w14:paraId="481FDE83" w14:textId="55B8A59F" w:rsidR="00B13A38" w:rsidRDefault="00CF2616" w:rsidP="00B13A38">
      <w:pPr>
        <w:spacing w:after="0" w:line="240" w:lineRule="auto"/>
      </w:pPr>
      <w:r>
        <w:t xml:space="preserve">Les extractions Joret-Hebert et Dyer sont les plus courantes. L’ajustement des modèles est faite avec ces analyses. Les résultats sont ultérieurement traduits en </w:t>
      </w:r>
      <w:proofErr w:type="spellStart"/>
      <w:r>
        <w:t>P_Olsen</w:t>
      </w:r>
      <w:proofErr w:type="spellEnd"/>
      <w:r>
        <w:t xml:space="preserve"> dans le fichier de synthèse des résultats.</w:t>
      </w:r>
      <w:r w:rsidR="003F309C">
        <w:t xml:space="preserve"> </w:t>
      </w:r>
      <w:r w:rsidR="00B13A38">
        <w:t xml:space="preserve"> </w:t>
      </w:r>
    </w:p>
    <w:p w14:paraId="18369185" w14:textId="77777777" w:rsidR="005277A1" w:rsidRDefault="005277A1" w:rsidP="004129A4">
      <w:pPr>
        <w:spacing w:after="0" w:line="240" w:lineRule="auto"/>
      </w:pPr>
    </w:p>
    <w:p w14:paraId="48249459" w14:textId="14E42EB5" w:rsidR="004A416F" w:rsidRDefault="004A416F" w:rsidP="004129A4">
      <w:pPr>
        <w:spacing w:after="0" w:line="240" w:lineRule="auto"/>
      </w:pPr>
      <w:r>
        <w:t>Dans chacun</w:t>
      </w:r>
      <w:r w:rsidR="005277A1">
        <w:t xml:space="preserve"> de ces </w:t>
      </w:r>
      <w:r w:rsidR="00B13A38">
        <w:t>sous-</w:t>
      </w:r>
      <w:r w:rsidR="005277A1">
        <w:t>répertoires</w:t>
      </w:r>
      <w:r w:rsidR="00B2723B">
        <w:t xml:space="preserve"> par essai*analyse de terre</w:t>
      </w:r>
      <w:r>
        <w:t>, il y a au moins</w:t>
      </w:r>
      <w:r w:rsidR="005277A1">
        <w:t> :</w:t>
      </w:r>
    </w:p>
    <w:p w14:paraId="6A00E8D7" w14:textId="4E8169BB" w:rsidR="004A416F" w:rsidRDefault="004A416F" w:rsidP="004A416F">
      <w:pPr>
        <w:pStyle w:val="Paragraphedeliste"/>
        <w:numPr>
          <w:ilvl w:val="0"/>
          <w:numId w:val="2"/>
        </w:numPr>
        <w:spacing w:after="0" w:line="240" w:lineRule="auto"/>
      </w:pPr>
      <w:r>
        <w:lastRenderedPageBreak/>
        <w:t>un fichier (nom du type « </w:t>
      </w:r>
      <w:r w:rsidR="00CF2504">
        <w:t>99</w:t>
      </w:r>
      <w:r>
        <w:t>-</w:t>
      </w:r>
      <w:r w:rsidRPr="00013B5E">
        <w:rPr>
          <w:i/>
          <w:iCs/>
        </w:rPr>
        <w:t>lieuxxx</w:t>
      </w:r>
      <w:r>
        <w:t>-PLD-1</w:t>
      </w:r>
      <w:r w:rsidR="00CF2504">
        <w:t>.</w:t>
      </w:r>
      <w:r>
        <w:t>xls »</w:t>
      </w:r>
      <w:r w:rsidR="00024AE7">
        <w:t xml:space="preserve"> … ce codage n’est pas toujours parfaitement unifié</w:t>
      </w:r>
      <w:r>
        <w:t xml:space="preserve">) </w:t>
      </w:r>
      <w:r w:rsidR="0090778A">
        <w:t>reprenant les principa</w:t>
      </w:r>
      <w:r>
        <w:t xml:space="preserve">les données </w:t>
      </w:r>
      <w:r w:rsidR="0090778A">
        <w:t>extrait</w:t>
      </w:r>
      <w:r>
        <w:t>e</w:t>
      </w:r>
      <w:r w:rsidR="0090778A">
        <w:t xml:space="preserve">s par </w:t>
      </w:r>
      <w:proofErr w:type="spellStart"/>
      <w:r w:rsidR="0090778A">
        <w:t>P.Denoroy</w:t>
      </w:r>
      <w:proofErr w:type="spellEnd"/>
      <w:r w:rsidR="0090778A">
        <w:t xml:space="preserve"> du fichier </w:t>
      </w:r>
      <w:r>
        <w:t xml:space="preserve">« source » de </w:t>
      </w:r>
      <w:proofErr w:type="spellStart"/>
      <w:r>
        <w:t>P.Castillon</w:t>
      </w:r>
      <w:proofErr w:type="spellEnd"/>
      <w:r>
        <w:t xml:space="preserve"> et des figures correspondantes</w:t>
      </w:r>
      <w:r w:rsidR="00013B5E">
        <w:t>, pour le site d’essai « </w:t>
      </w:r>
      <w:proofErr w:type="spellStart"/>
      <w:r w:rsidR="00013B5E" w:rsidRPr="00013B5E">
        <w:rPr>
          <w:i/>
          <w:iCs/>
        </w:rPr>
        <w:t>lieuxxx</w:t>
      </w:r>
      <w:proofErr w:type="spellEnd"/>
      <w:r w:rsidR="00013B5E" w:rsidRPr="00013B5E">
        <w:rPr>
          <w:i/>
          <w:iCs/>
        </w:rPr>
        <w:t> </w:t>
      </w:r>
      <w:r w:rsidR="00013B5E">
        <w:t>».</w:t>
      </w:r>
      <w:r w:rsidR="00577E33">
        <w:t xml:space="preserve"> On y calcule l’interpolation des données quand nécessaire (analyse de terre…)</w:t>
      </w:r>
    </w:p>
    <w:p w14:paraId="758549F9" w14:textId="6A4E7441" w:rsidR="004A416F" w:rsidRDefault="004A416F" w:rsidP="004A416F">
      <w:pPr>
        <w:pStyle w:val="Paragraphedeliste"/>
        <w:numPr>
          <w:ilvl w:val="0"/>
          <w:numId w:val="2"/>
        </w:numPr>
        <w:spacing w:after="0" w:line="240" w:lineRule="auto"/>
      </w:pPr>
      <w:r>
        <w:t>le fichier  «</w:t>
      </w:r>
      <w:r w:rsidR="00D85174">
        <w:t xml:space="preserve"> </w:t>
      </w:r>
      <w:proofErr w:type="spellStart"/>
      <w:r w:rsidR="00D85174" w:rsidRPr="00D85174">
        <w:t>JUSTE_P</w:t>
      </w:r>
      <w:proofErr w:type="spellEnd"/>
      <w:r w:rsidR="00D85174" w:rsidRPr="00D85174">
        <w:t>-jeu-simplifié-</w:t>
      </w:r>
      <w:proofErr w:type="spellStart"/>
      <w:r w:rsidR="00D85174" w:rsidRPr="00013B5E">
        <w:rPr>
          <w:i/>
          <w:iCs/>
        </w:rPr>
        <w:t>lieuxxx</w:t>
      </w:r>
      <w:proofErr w:type="spellEnd"/>
      <w:r w:rsidR="00D85174" w:rsidRPr="00013B5E">
        <w:rPr>
          <w:i/>
          <w:iCs/>
        </w:rPr>
        <w:t>-</w:t>
      </w:r>
      <w:proofErr w:type="spellStart"/>
      <w:r w:rsidR="00D85174" w:rsidRPr="00013B5E">
        <w:rPr>
          <w:i/>
          <w:iCs/>
        </w:rPr>
        <w:t>yy</w:t>
      </w:r>
      <w:proofErr w:type="spellEnd"/>
      <w:r>
        <w:t> .csv » ayant servi</w:t>
      </w:r>
      <w:r w:rsidR="00013B5E">
        <w:t xml:space="preserve"> (organisation des données d’entrée)</w:t>
      </w:r>
      <w:r>
        <w:t xml:space="preserve"> aux ajustements de modèle par traitement avec l’utilitaire </w:t>
      </w:r>
      <w:proofErr w:type="spellStart"/>
      <w:r>
        <w:t>Shiny-JusteP</w:t>
      </w:r>
      <w:proofErr w:type="spellEnd"/>
      <w:r>
        <w:t xml:space="preserve"> </w:t>
      </w:r>
      <w:r w:rsidR="00B2723B">
        <w:t xml:space="preserve">écrit par </w:t>
      </w:r>
      <w:r>
        <w:t xml:space="preserve"> </w:t>
      </w:r>
      <w:proofErr w:type="spellStart"/>
      <w:r>
        <w:t>A.Mollier</w:t>
      </w:r>
      <w:proofErr w:type="spellEnd"/>
      <w:r w:rsidR="00013B5E">
        <w:t>.</w:t>
      </w:r>
      <w:r w:rsidR="00577E33">
        <w:t xml:space="preserve"> On y trouve les données d’analyse de terre (interpolée pour chaque année quand nécessaire) et celles de rendement et Indice de Rendement (IR) calculé sur la base du traitement P2.</w:t>
      </w:r>
    </w:p>
    <w:p w14:paraId="4D338425" w14:textId="4B7E692B" w:rsidR="004129A4" w:rsidRPr="00395F82" w:rsidRDefault="004A416F" w:rsidP="004129A4">
      <w:pPr>
        <w:pStyle w:val="Paragraphedeliste"/>
        <w:numPr>
          <w:ilvl w:val="0"/>
          <w:numId w:val="2"/>
        </w:numPr>
        <w:spacing w:after="0" w:line="240" w:lineRule="auto"/>
        <w:rPr>
          <w:i/>
          <w:iCs/>
          <w:sz w:val="20"/>
          <w:szCs w:val="20"/>
        </w:rPr>
      </w:pPr>
      <w:r>
        <w:t>un</w:t>
      </w:r>
      <w:r w:rsidR="00514ECA">
        <w:t xml:space="preserve"> fichier </w:t>
      </w:r>
      <w:r w:rsidR="002044BE">
        <w:t>«</w:t>
      </w:r>
      <w:proofErr w:type="spellStart"/>
      <w:r>
        <w:t>Fig</w:t>
      </w:r>
      <w:proofErr w:type="spellEnd"/>
      <w:r>
        <w:t>-ajust-</w:t>
      </w:r>
      <w:proofErr w:type="spellStart"/>
      <w:r>
        <w:t>JUSTE_P</w:t>
      </w:r>
      <w:proofErr w:type="spellEnd"/>
      <w:r w:rsidR="00D85174">
        <w:t>-</w:t>
      </w:r>
      <w:proofErr w:type="spellStart"/>
      <w:r w:rsidR="00D85174" w:rsidRPr="00013B5E">
        <w:rPr>
          <w:i/>
          <w:iCs/>
        </w:rPr>
        <w:t>lieuxxx</w:t>
      </w:r>
      <w:r w:rsidR="00D85174">
        <w:t>-yyy</w:t>
      </w:r>
      <w:proofErr w:type="spellEnd"/>
      <w:r w:rsidR="002044BE">
        <w:t> </w:t>
      </w:r>
      <w:r w:rsidR="00514ECA">
        <w:t>. docx</w:t>
      </w:r>
      <w:r w:rsidR="002044BE">
        <w:t> »</w:t>
      </w:r>
      <w:r w:rsidR="00514ECA">
        <w:t xml:space="preserve"> reprenant les résultats des ajustements</w:t>
      </w:r>
      <w:r w:rsidR="00577E33">
        <w:t xml:space="preserve"> des valeurs d’IR selon les valeurs d’analyse de terre selon au moins le modèle linéaire-plateau (</w:t>
      </w:r>
      <w:proofErr w:type="spellStart"/>
      <w:r w:rsidR="00577E33">
        <w:t>LP</w:t>
      </w:r>
      <w:proofErr w:type="spellEnd"/>
      <w:r w:rsidR="00577E33">
        <w:t>)</w:t>
      </w:r>
      <w:r w:rsidR="00D85174">
        <w:t> : figures &amp; valeurs des paramètres ajustés. Dans les figures, les courbes d’ajustement du modèle linéaire-plateau sont reportés ainsi que les points expérimentaux</w:t>
      </w:r>
      <w:r w:rsidR="00577E33">
        <w:t>.</w:t>
      </w:r>
      <w:r w:rsidR="00D85174">
        <w:t xml:space="preserve"> ; </w:t>
      </w:r>
      <w:r w:rsidR="009678D2" w:rsidRPr="00395F82">
        <w:rPr>
          <w:i/>
          <w:iCs/>
          <w:sz w:val="20"/>
          <w:szCs w:val="20"/>
        </w:rPr>
        <w:t xml:space="preserve">NB : </w:t>
      </w:r>
      <w:r w:rsidR="00D85174" w:rsidRPr="00395F82">
        <w:rPr>
          <w:i/>
          <w:iCs/>
          <w:sz w:val="20"/>
          <w:szCs w:val="20"/>
        </w:rPr>
        <w:t>ces derniers peuvent être mal visibles s’ils sont sur le cadre de la figure voire dans un coin.</w:t>
      </w:r>
      <w:r w:rsidR="00577E33">
        <w:rPr>
          <w:i/>
          <w:iCs/>
          <w:sz w:val="20"/>
          <w:szCs w:val="20"/>
        </w:rPr>
        <w:t xml:space="preserve"> </w:t>
      </w:r>
      <w:r w:rsidR="00577E33">
        <w:t>Il peut y avoir aussi les ajustements selon d’autres modèles :quadratique plateau (</w:t>
      </w:r>
      <w:proofErr w:type="spellStart"/>
      <w:r w:rsidR="00577E33">
        <w:t>QP</w:t>
      </w:r>
      <w:proofErr w:type="spellEnd"/>
      <w:r w:rsidR="00577E33">
        <w:t xml:space="preserve">), Mitscherlich (Mi), </w:t>
      </w:r>
      <w:proofErr w:type="spellStart"/>
      <w:r w:rsidR="00577E33">
        <w:t>Cate</w:t>
      </w:r>
      <w:proofErr w:type="spellEnd"/>
      <w:r w:rsidR="00577E33">
        <w:t>-Nelson (CN).</w:t>
      </w:r>
    </w:p>
    <w:p w14:paraId="15A5DD40" w14:textId="77777777" w:rsidR="005277A1" w:rsidRDefault="005277A1" w:rsidP="00B13A38">
      <w:pPr>
        <w:pStyle w:val="Paragraphedeliste"/>
        <w:spacing w:after="0" w:line="240" w:lineRule="auto"/>
      </w:pPr>
    </w:p>
    <w:p w14:paraId="05E7B19F" w14:textId="28877D08" w:rsidR="001810A8" w:rsidRDefault="005277A1" w:rsidP="005277A1">
      <w:pPr>
        <w:spacing w:after="0" w:line="240" w:lineRule="auto"/>
      </w:pPr>
      <w:r>
        <w:t>I</w:t>
      </w:r>
      <w:r w:rsidR="001810A8">
        <w:t>l peut parfois y avoir</w:t>
      </w:r>
      <w:r w:rsidR="009678D2">
        <w:t>,</w:t>
      </w:r>
      <w:r w:rsidR="001810A8">
        <w:t xml:space="preserve"> de plus :</w:t>
      </w:r>
    </w:p>
    <w:p w14:paraId="66947C00" w14:textId="2CC244C3" w:rsidR="001810A8" w:rsidRDefault="001810A8" w:rsidP="005277A1">
      <w:pPr>
        <w:pStyle w:val="Paragraphedeliste"/>
        <w:numPr>
          <w:ilvl w:val="0"/>
          <w:numId w:val="2"/>
        </w:numPr>
        <w:spacing w:after="0" w:line="240" w:lineRule="auto"/>
      </w:pPr>
      <w:r>
        <w:t xml:space="preserve">un fichier « </w:t>
      </w:r>
      <w:proofErr w:type="spellStart"/>
      <w:r w:rsidRPr="00D85174">
        <w:t>JUSTE_P</w:t>
      </w:r>
      <w:proofErr w:type="spellEnd"/>
      <w:r w:rsidRPr="00D85174">
        <w:t>-jeu-simplifié-</w:t>
      </w:r>
      <w:proofErr w:type="spellStart"/>
      <w:r w:rsidRPr="00013B5E">
        <w:rPr>
          <w:i/>
          <w:iCs/>
        </w:rPr>
        <w:t>lieuxxx</w:t>
      </w:r>
      <w:proofErr w:type="spellEnd"/>
      <w:r w:rsidRPr="00D85174">
        <w:t>-</w:t>
      </w:r>
      <w:proofErr w:type="spellStart"/>
      <w:r>
        <w:t>yy-ble2</w:t>
      </w:r>
      <w:proofErr w:type="spellEnd"/>
      <w:r>
        <w:t> .csv » dans lequel les cas de premier ou second blé (=« </w:t>
      </w:r>
      <w:proofErr w:type="spellStart"/>
      <w:r>
        <w:t>ble2</w:t>
      </w:r>
      <w:proofErr w:type="spellEnd"/>
      <w:r>
        <w:t xml:space="preserve"> ») sont distingués. Ce n’est pas le cas </w:t>
      </w:r>
      <w:r w:rsidR="00924449">
        <w:t>général</w:t>
      </w:r>
      <w:r w:rsidR="00013B5E">
        <w:t>, puisqu’il n’y a pas eu de « second  blé » dans beaucoup de sites</w:t>
      </w:r>
      <w:r>
        <w:t>.</w:t>
      </w:r>
    </w:p>
    <w:p w14:paraId="1F57C2BD" w14:textId="610D3C9E" w:rsidR="00013B5E" w:rsidRDefault="00924449" w:rsidP="005277A1">
      <w:pPr>
        <w:pStyle w:val="Paragraphedeliste"/>
        <w:numPr>
          <w:ilvl w:val="0"/>
          <w:numId w:val="2"/>
        </w:numPr>
        <w:spacing w:after="0" w:line="240" w:lineRule="auto"/>
      </w:pPr>
      <w:r>
        <w:t>u</w:t>
      </w:r>
      <w:r w:rsidR="001810A8">
        <w:t>n ou des fichiers « </w:t>
      </w:r>
      <w:r w:rsidR="001810A8" w:rsidRPr="001810A8">
        <w:t>JUSTE_P-jeu-simplifié-</w:t>
      </w:r>
      <w:r w:rsidR="001810A8" w:rsidRPr="00013B5E">
        <w:rPr>
          <w:i/>
          <w:iCs/>
        </w:rPr>
        <w:t>lieuxxx</w:t>
      </w:r>
      <w:r w:rsidR="001810A8" w:rsidRPr="001810A8">
        <w:t>.xlsx</w:t>
      </w:r>
      <w:r w:rsidR="001810A8">
        <w:t xml:space="preserve"> » qui sont des fichiers intermédiaires permettant de passer </w:t>
      </w:r>
      <w:r w:rsidR="00CF2504">
        <w:t>du fichier « </w:t>
      </w:r>
      <w:r w:rsidR="00013B5E" w:rsidRPr="00013B5E">
        <w:rPr>
          <w:i/>
          <w:iCs/>
        </w:rPr>
        <w:t>nn</w:t>
      </w:r>
      <w:r w:rsidR="00CF2504">
        <w:t>-</w:t>
      </w:r>
      <w:r w:rsidR="00CF2504" w:rsidRPr="00013B5E">
        <w:rPr>
          <w:i/>
          <w:iCs/>
        </w:rPr>
        <w:t>lieuxxx</w:t>
      </w:r>
      <w:r w:rsidR="00CF2504">
        <w:t xml:space="preserve">-PLD-1.xls » au fichier « </w:t>
      </w:r>
      <w:proofErr w:type="spellStart"/>
      <w:r w:rsidR="00CF2504" w:rsidRPr="00D85174">
        <w:t>JUSTE_P</w:t>
      </w:r>
      <w:proofErr w:type="spellEnd"/>
      <w:r w:rsidR="00CF2504" w:rsidRPr="00D85174">
        <w:t>-jeu-simplifié-</w:t>
      </w:r>
      <w:proofErr w:type="spellStart"/>
      <w:r w:rsidR="00CF2504" w:rsidRPr="00013B5E">
        <w:rPr>
          <w:i/>
          <w:iCs/>
        </w:rPr>
        <w:t>lieuxxx</w:t>
      </w:r>
      <w:proofErr w:type="spellEnd"/>
      <w:r w:rsidR="00CF2504" w:rsidRPr="00D85174">
        <w:t>-</w:t>
      </w:r>
      <w:proofErr w:type="spellStart"/>
      <w:r w:rsidR="00CF2504">
        <w:t>yy</w:t>
      </w:r>
      <w:proofErr w:type="spellEnd"/>
      <w:r w:rsidR="00CF2504">
        <w:t> .csv »</w:t>
      </w:r>
      <w:r w:rsidR="00013B5E">
        <w:t xml:space="preserve">. </w:t>
      </w:r>
      <w:proofErr w:type="spellStart"/>
      <w:r w:rsidR="00013B5E" w:rsidRPr="00013B5E">
        <w:rPr>
          <w:i/>
          <w:iCs/>
        </w:rPr>
        <w:t>nn</w:t>
      </w:r>
      <w:proofErr w:type="spellEnd"/>
      <w:r w:rsidR="00013B5E">
        <w:t xml:space="preserve"> est le numéro de site dans les fichiers </w:t>
      </w:r>
      <w:proofErr w:type="spellStart"/>
      <w:r w:rsidR="00013B5E">
        <w:t>P.Castillon</w:t>
      </w:r>
      <w:proofErr w:type="spellEnd"/>
      <w:r w:rsidR="00013B5E">
        <w:t xml:space="preserve">. </w:t>
      </w:r>
    </w:p>
    <w:p w14:paraId="73B858C4" w14:textId="6D84EBD2" w:rsidR="001810A8" w:rsidRDefault="00CF2504" w:rsidP="00013B5E">
      <w:pPr>
        <w:pStyle w:val="Paragraphedeliste"/>
        <w:spacing w:after="0" w:line="240" w:lineRule="auto"/>
      </w:pPr>
      <w:r>
        <w:t>On peut y trouver des explications sur les procédure d’estimation de certaines données.</w:t>
      </w:r>
    </w:p>
    <w:p w14:paraId="487C672B" w14:textId="5762BE06" w:rsidR="00013B5E" w:rsidRDefault="00024AE7" w:rsidP="00013B5E">
      <w:pPr>
        <w:pStyle w:val="Paragraphedeliste"/>
        <w:numPr>
          <w:ilvl w:val="0"/>
          <w:numId w:val="2"/>
        </w:numPr>
        <w:spacing w:after="0" w:line="240" w:lineRule="auto"/>
      </w:pPr>
      <w:r>
        <w:t>quand il y  avait plusieurs essais sur un même site, on a fai</w:t>
      </w:r>
      <w:r w:rsidR="005277A1">
        <w:t>t</w:t>
      </w:r>
      <w:r>
        <w:t xml:space="preserve"> des ajustements sur chaque essai (qui a un n°</w:t>
      </w:r>
      <w:r w:rsidR="00013B5E">
        <w:t xml:space="preserve"> propre</w:t>
      </w:r>
      <w:r>
        <w:t>) puis en regroupant les essais par site. Dans ce cas le</w:t>
      </w:r>
      <w:r w:rsidR="005277A1">
        <w:t>s</w:t>
      </w:r>
      <w:r>
        <w:t xml:space="preserve"> fichier</w:t>
      </w:r>
      <w:r w:rsidR="005277A1">
        <w:t>s</w:t>
      </w:r>
      <w:r>
        <w:t xml:space="preserve"> des « regroupements »</w:t>
      </w:r>
      <w:r w:rsidR="00B13A38">
        <w:t xml:space="preserve"> (donnée d’entrée et résultats) </w:t>
      </w:r>
      <w:r>
        <w:t>s</w:t>
      </w:r>
      <w:r w:rsidR="00B13A38">
        <w:t>on</w:t>
      </w:r>
      <w:r>
        <w:t xml:space="preserve">t dans le </w:t>
      </w:r>
      <w:r w:rsidR="005277A1">
        <w:t>répertoire</w:t>
      </w:r>
      <w:r>
        <w:t xml:space="preserve"> du dernier essai</w:t>
      </w:r>
      <w:r w:rsidR="00013B5E">
        <w:t xml:space="preserve"> (= essai du site ayant le n° le plus grand)</w:t>
      </w:r>
      <w:r>
        <w:t xml:space="preserve">. </w:t>
      </w:r>
    </w:p>
    <w:p w14:paraId="6A61EE5F" w14:textId="32332F10" w:rsidR="00013B5E" w:rsidRDefault="00024AE7" w:rsidP="00013B5E">
      <w:pPr>
        <w:pStyle w:val="Paragraphedeliste"/>
        <w:spacing w:after="0" w:line="240" w:lineRule="auto"/>
      </w:pPr>
      <w:r>
        <w:t>Ex. : à Chalons/Marne, essais n° 027 « scorie » et n° 029 « </w:t>
      </w:r>
      <w:proofErr w:type="spellStart"/>
      <w:r>
        <w:t>super5</w:t>
      </w:r>
      <w:proofErr w:type="spellEnd"/>
      <w:r>
        <w:t xml:space="preserve"> ». Dans le </w:t>
      </w:r>
      <w:r w:rsidR="002A4DE5">
        <w:t>répertoire</w:t>
      </w:r>
      <w:r>
        <w:t xml:space="preserve"> 029, il y les fichiers pour l’essai 029 </w:t>
      </w:r>
      <w:r w:rsidR="006205E4">
        <w:t>(« </w:t>
      </w:r>
      <w:proofErr w:type="spellStart"/>
      <w:r w:rsidR="006205E4">
        <w:t>Super05</w:t>
      </w:r>
      <w:proofErr w:type="spellEnd"/>
      <w:r w:rsidR="006205E4">
        <w:t> »)</w:t>
      </w:r>
      <w:r w:rsidR="002F1DB1">
        <w:t xml:space="preserve"> </w:t>
      </w:r>
      <w:r>
        <w:t>et p</w:t>
      </w:r>
      <w:r w:rsidR="006205E4">
        <w:t>o</w:t>
      </w:r>
      <w:r>
        <w:t>ur le regroupement des deux : « </w:t>
      </w:r>
      <w:proofErr w:type="spellStart"/>
      <w:r w:rsidRPr="00024AE7">
        <w:t>ChalonsMarne1&amp;2</w:t>
      </w:r>
      <w:proofErr w:type="spellEnd"/>
      <w:r>
        <w:t> ».</w:t>
      </w:r>
      <w:r w:rsidR="006205E4">
        <w:t xml:space="preserve"> </w:t>
      </w:r>
    </w:p>
    <w:p w14:paraId="6578FA51" w14:textId="77D9E282" w:rsidR="00024AE7" w:rsidRDefault="006205E4" w:rsidP="00013B5E">
      <w:pPr>
        <w:pStyle w:val="Paragraphedeliste"/>
        <w:spacing w:after="0" w:line="240" w:lineRule="auto"/>
      </w:pPr>
      <w:r>
        <w:t xml:space="preserve">Ce  cas de figure concerne </w:t>
      </w:r>
      <w:r w:rsidR="002A4DE5">
        <w:t>de même</w:t>
      </w:r>
      <w:r>
        <w:t> </w:t>
      </w:r>
      <w:r w:rsidR="00013B5E">
        <w:t xml:space="preserve">les sites </w:t>
      </w:r>
      <w:r w:rsidR="009678D2">
        <w:t xml:space="preserve">suivants </w:t>
      </w:r>
      <w:r>
        <w:t xml:space="preserve">: </w:t>
      </w:r>
      <w:r w:rsidR="004D7C1F">
        <w:t xml:space="preserve"> </w:t>
      </w:r>
      <w:r w:rsidR="00665EAA">
        <w:t>La chapelle La</w:t>
      </w:r>
      <w:r w:rsidR="009678D2">
        <w:t xml:space="preserve"> </w:t>
      </w:r>
      <w:r w:rsidR="00665EAA">
        <w:t xml:space="preserve">Reine (n° 038 &amp; 039), Herbisse 1 &amp; 2 (n° 048 &amp; 049), </w:t>
      </w:r>
      <w:proofErr w:type="spellStart"/>
      <w:r w:rsidR="00C155B7">
        <w:t>Guichainville1</w:t>
      </w:r>
      <w:proofErr w:type="spellEnd"/>
      <w:r w:rsidR="00C155B7">
        <w:t xml:space="preserve">-2-3 (n° 051, 052, 053), La Vieille Lyre 1-2-3 (n° 054, 055, 056), </w:t>
      </w:r>
      <w:r w:rsidR="00AA76CE">
        <w:t>Pougny A</w:t>
      </w:r>
      <w:r w:rsidR="002F1DB1">
        <w:t>-</w:t>
      </w:r>
      <w:r w:rsidR="00AA76CE">
        <w:t xml:space="preserve">B (n° 060 &amp; 061), </w:t>
      </w:r>
      <w:proofErr w:type="spellStart"/>
      <w:r w:rsidR="00935A47">
        <w:t>Tennie</w:t>
      </w:r>
      <w:proofErr w:type="spellEnd"/>
      <w:r w:rsidR="00935A47">
        <w:t xml:space="preserve"> 1 -2 (n° 062 &amp; 063), </w:t>
      </w:r>
      <w:r w:rsidR="003F309C">
        <w:t xml:space="preserve">Yvetot A-B (n° 084 &amp; 085), Kirsch SP-Sc (n° 109 &amp; 110), </w:t>
      </w:r>
      <w:r w:rsidR="002F1DB1">
        <w:t xml:space="preserve">Luttange SP-Sc (n° 111 &amp; 112), </w:t>
      </w:r>
      <w:proofErr w:type="spellStart"/>
      <w:r w:rsidR="002F1DB1">
        <w:t>Satolas</w:t>
      </w:r>
      <w:proofErr w:type="spellEnd"/>
      <w:r w:rsidR="002F1DB1">
        <w:t xml:space="preserve"> 1-2 (n° 114 &amp; 117). </w:t>
      </w:r>
    </w:p>
    <w:p w14:paraId="4FF27693" w14:textId="77777777" w:rsidR="004129A4" w:rsidRDefault="004129A4" w:rsidP="004129A4">
      <w:pPr>
        <w:spacing w:after="0" w:line="240" w:lineRule="auto"/>
      </w:pPr>
    </w:p>
    <w:p w14:paraId="0C876753" w14:textId="77777777" w:rsidR="001810A8" w:rsidRDefault="001810A8" w:rsidP="004129A4">
      <w:pPr>
        <w:spacing w:after="0" w:line="240" w:lineRule="auto"/>
      </w:pPr>
    </w:p>
    <w:p w14:paraId="5585C024" w14:textId="77777777" w:rsidR="001810A8" w:rsidRDefault="001810A8" w:rsidP="004129A4">
      <w:pPr>
        <w:spacing w:after="0" w:line="240" w:lineRule="auto"/>
      </w:pPr>
    </w:p>
    <w:p w14:paraId="73D0E7E4" w14:textId="7D83BF04" w:rsidR="004129A4" w:rsidRPr="001810A8" w:rsidRDefault="00B4220E" w:rsidP="004129A4">
      <w:pPr>
        <w:spacing w:after="0" w:line="240" w:lineRule="auto"/>
        <w:rPr>
          <w:b/>
          <w:bCs/>
          <w:u w:val="single"/>
        </w:rPr>
      </w:pPr>
      <w:r w:rsidRPr="001810A8">
        <w:rPr>
          <w:b/>
          <w:bCs/>
          <w:u w:val="single"/>
        </w:rPr>
        <w:t xml:space="preserve">Répertoire des  </w:t>
      </w:r>
      <w:r w:rsidR="00A8531C" w:rsidRPr="001810A8">
        <w:rPr>
          <w:b/>
          <w:bCs/>
          <w:u w:val="single"/>
        </w:rPr>
        <w:t xml:space="preserve">Essais de longue durée </w:t>
      </w:r>
      <w:r w:rsidR="001810A8" w:rsidRPr="001810A8">
        <w:rPr>
          <w:b/>
          <w:bCs/>
          <w:u w:val="single"/>
        </w:rPr>
        <w:t>encore fonctionnels récemment</w:t>
      </w:r>
      <w:r w:rsidR="008E7BC7">
        <w:rPr>
          <w:b/>
          <w:bCs/>
          <w:u w:val="single"/>
        </w:rPr>
        <w:t xml:space="preserve"> : </w:t>
      </w:r>
      <w:r w:rsidR="00A8531C" w:rsidRPr="001810A8">
        <w:rPr>
          <w:b/>
          <w:bCs/>
          <w:u w:val="single"/>
        </w:rPr>
        <w:t>« </w:t>
      </w:r>
      <w:proofErr w:type="spellStart"/>
      <w:r w:rsidR="001810A8" w:rsidRPr="001810A8">
        <w:rPr>
          <w:b/>
          <w:bCs/>
          <w:u w:val="single"/>
        </w:rPr>
        <w:t>ELD</w:t>
      </w:r>
      <w:proofErr w:type="spellEnd"/>
      <w:r w:rsidR="001810A8" w:rsidRPr="001810A8">
        <w:rPr>
          <w:b/>
          <w:bCs/>
          <w:u w:val="single"/>
        </w:rPr>
        <w:t>-actuel-</w:t>
      </w:r>
      <w:proofErr w:type="spellStart"/>
      <w:r w:rsidR="001810A8" w:rsidRPr="001810A8">
        <w:rPr>
          <w:b/>
          <w:bCs/>
          <w:u w:val="single"/>
        </w:rPr>
        <w:t>recents</w:t>
      </w:r>
      <w:proofErr w:type="spellEnd"/>
      <w:r w:rsidR="00A8531C" w:rsidRPr="001810A8">
        <w:rPr>
          <w:b/>
          <w:bCs/>
          <w:u w:val="single"/>
        </w:rPr>
        <w:t> »</w:t>
      </w:r>
    </w:p>
    <w:p w14:paraId="307FA9DB" w14:textId="77777777" w:rsidR="001810A8" w:rsidRDefault="001810A8" w:rsidP="004129A4">
      <w:pPr>
        <w:spacing w:after="0" w:line="240" w:lineRule="auto"/>
      </w:pPr>
    </w:p>
    <w:p w14:paraId="4745F380" w14:textId="3AC6B396" w:rsidR="008E7BC7" w:rsidRDefault="008E7BC7" w:rsidP="004129A4">
      <w:pPr>
        <w:spacing w:after="0" w:line="240" w:lineRule="auto"/>
      </w:pPr>
      <w:r>
        <w:t xml:space="preserve">Ce </w:t>
      </w:r>
      <w:r w:rsidR="00C653D7">
        <w:t>répertoire</w:t>
      </w:r>
      <w:r>
        <w:t xml:space="preserve"> concerne les e</w:t>
      </w:r>
      <w:r w:rsidR="00C653D7">
        <w:t>s</w:t>
      </w:r>
      <w:r>
        <w:t xml:space="preserve">sais de longue durée qui sont encore en activité ou ont été clos </w:t>
      </w:r>
      <w:r w:rsidR="00C653D7">
        <w:t>relativement récemment (après 2000).</w:t>
      </w:r>
      <w:r>
        <w:t xml:space="preserve"> </w:t>
      </w:r>
      <w:r w:rsidR="0040237E">
        <w:t xml:space="preserve">A chaque essai correspond un </w:t>
      </w:r>
      <w:proofErr w:type="spellStart"/>
      <w:r w:rsidR="0040237E">
        <w:t>sous-repertoire</w:t>
      </w:r>
      <w:proofErr w:type="spellEnd"/>
      <w:r w:rsidR="0040237E">
        <w:t xml:space="preserve">. </w:t>
      </w:r>
    </w:p>
    <w:p w14:paraId="66DB2A61" w14:textId="77777777" w:rsidR="00CF2616" w:rsidRDefault="00CF2616" w:rsidP="004129A4">
      <w:pPr>
        <w:spacing w:after="0" w:line="240" w:lineRule="auto"/>
      </w:pPr>
    </w:p>
    <w:p w14:paraId="58093A0F" w14:textId="408BD74C" w:rsidR="00CF2616" w:rsidRDefault="00CF2616" w:rsidP="00CF2616">
      <w:r>
        <w:t xml:space="preserve">Pour chaque essai, les ajustements du rendement à l’analyse de terre P  suivant le modèle </w:t>
      </w:r>
      <w:proofErr w:type="spellStart"/>
      <w:r>
        <w:t>LP</w:t>
      </w:r>
      <w:proofErr w:type="spellEnd"/>
      <w:r>
        <w:t xml:space="preserve"> (linéaire-plateau) ont d’abord été faits pour chaque année. Si possible, le modèle </w:t>
      </w:r>
      <w:proofErr w:type="spellStart"/>
      <w:r>
        <w:t>QP</w:t>
      </w:r>
      <w:proofErr w:type="spellEnd"/>
      <w:r>
        <w:t xml:space="preserve"> (quadratique plateau) était également ajusté . La moyenne des valeurs des plateaux des modèles </w:t>
      </w:r>
      <w:proofErr w:type="spellStart"/>
      <w:r>
        <w:t>LP</w:t>
      </w:r>
      <w:proofErr w:type="spellEnd"/>
      <w:r>
        <w:t xml:space="preserve"> et </w:t>
      </w:r>
      <w:proofErr w:type="spellStart"/>
      <w:r>
        <w:t>QP</w:t>
      </w:r>
      <w:proofErr w:type="spellEnd"/>
      <w:r>
        <w:t xml:space="preserve"> est ensuite utilisée comme base de calcul des Indice de rendement pour chaque année. Si l’ajustement au modèle </w:t>
      </w:r>
      <w:proofErr w:type="spellStart"/>
      <w:r>
        <w:t>QP</w:t>
      </w:r>
      <w:proofErr w:type="spellEnd"/>
      <w:r>
        <w:t xml:space="preserve"> n’est pas disponible, on utilise </w:t>
      </w:r>
      <w:proofErr w:type="spellStart"/>
      <w:r>
        <w:t>LP</w:t>
      </w:r>
      <w:proofErr w:type="spellEnd"/>
      <w:r>
        <w:t xml:space="preserve"> seul (la différence entre les deux est généralement très faible). Si </w:t>
      </w:r>
      <w:proofErr w:type="spellStart"/>
      <w:r>
        <w:t>LP</w:t>
      </w:r>
      <w:proofErr w:type="spellEnd"/>
      <w:r>
        <w:t xml:space="preserve"> n’a pu être ajusté, on utilise la moyenne des rendements P2 comme base de calcul de IR.</w:t>
      </w:r>
    </w:p>
    <w:p w14:paraId="61167EB9" w14:textId="6654E94C" w:rsidR="00CF2616" w:rsidRDefault="00CF2616" w:rsidP="00CF2616">
      <w:r>
        <w:lastRenderedPageBreak/>
        <w:t xml:space="preserve">Le détail de ces calculs (ajustement annuels, etc. …) n’est pas </w:t>
      </w:r>
      <w:r w:rsidR="002715EE">
        <w:t xml:space="preserve">toujours </w:t>
      </w:r>
      <w:r>
        <w:t xml:space="preserve">dans ces archives, pour éviter qu’elles ne soient trop volumineuses. </w:t>
      </w:r>
    </w:p>
    <w:p w14:paraId="1B1CBD25" w14:textId="07B8C054" w:rsidR="00C653D7" w:rsidRDefault="002715EE" w:rsidP="004129A4">
      <w:pPr>
        <w:spacing w:after="0" w:line="240" w:lineRule="auto"/>
      </w:pPr>
      <w:r>
        <w:t>Les essais traités ici sont</w:t>
      </w:r>
      <w:r w:rsidR="00C653D7">
        <w:t xml:space="preserve"> : </w:t>
      </w:r>
    </w:p>
    <w:p w14:paraId="7D3391DA" w14:textId="4BD1DBDF" w:rsidR="00C653D7" w:rsidRDefault="00C653D7" w:rsidP="00C653D7">
      <w:pPr>
        <w:pStyle w:val="Paragraphedeliste"/>
        <w:numPr>
          <w:ilvl w:val="0"/>
          <w:numId w:val="2"/>
        </w:numPr>
        <w:spacing w:after="0" w:line="240" w:lineRule="auto"/>
      </w:pPr>
      <w:proofErr w:type="spellStart"/>
      <w:r>
        <w:t>Auzeville</w:t>
      </w:r>
      <w:proofErr w:type="spellEnd"/>
      <w:r>
        <w:t xml:space="preserve"> (</w:t>
      </w:r>
      <w:proofErr w:type="spellStart"/>
      <w:r>
        <w:t>INRAE</w:t>
      </w:r>
      <w:proofErr w:type="spellEnd"/>
      <w:r>
        <w:t xml:space="preserve"> Toulouse) (Dpt 31), </w:t>
      </w:r>
      <w:r w:rsidR="007165E1">
        <w:t xml:space="preserve">essai </w:t>
      </w:r>
      <w:r>
        <w:t>toujours en cours</w:t>
      </w:r>
      <w:r w:rsidR="00A57D1D">
        <w:t>, débuté en 1969</w:t>
      </w:r>
      <w:r w:rsidR="00DB4EA3">
        <w:t>.</w:t>
      </w:r>
      <w:r w:rsidR="00DB4EA3" w:rsidRPr="00DB4EA3">
        <w:t xml:space="preserve"> </w:t>
      </w:r>
      <w:r w:rsidR="000E5577">
        <w:t xml:space="preserve">Son protocole et sa </w:t>
      </w:r>
      <w:r w:rsidR="00A57D1D">
        <w:t>structure</w:t>
      </w:r>
      <w:r w:rsidR="000E5577">
        <w:t xml:space="preserve"> ont changé au cours du temps. </w:t>
      </w:r>
      <w:r w:rsidR="007165E1">
        <w:t>A</w:t>
      </w:r>
      <w:r w:rsidR="00DB4EA3">
        <w:t xml:space="preserve">nnées </w:t>
      </w:r>
      <w:r w:rsidR="007165E1">
        <w:t xml:space="preserve">traitées : </w:t>
      </w:r>
      <w:r w:rsidR="00DB4EA3">
        <w:t xml:space="preserve">1991 à </w:t>
      </w:r>
      <w:r w:rsidR="00C771EA">
        <w:t>202</w:t>
      </w:r>
      <w:r w:rsidR="007165E1">
        <w:t>0</w:t>
      </w:r>
      <w:r w:rsidR="00DB4EA3">
        <w:t>.</w:t>
      </w:r>
      <w:r w:rsidR="00C771EA">
        <w:t xml:space="preserve"> </w:t>
      </w:r>
      <w:r w:rsidR="007165E1">
        <w:t xml:space="preserve">Manquent les années précédentes et les résultats depuis 2021 ainsi que </w:t>
      </w:r>
      <w:r w:rsidR="0040237E">
        <w:t>certaines</w:t>
      </w:r>
      <w:r w:rsidR="007165E1">
        <w:t xml:space="preserve"> années dans la p</w:t>
      </w:r>
      <w:r w:rsidR="00EB6C79">
        <w:t>é</w:t>
      </w:r>
      <w:r w:rsidR="007165E1">
        <w:t xml:space="preserve">riode 1991-2020 (données </w:t>
      </w:r>
      <w:r w:rsidR="00A57D1D">
        <w:t xml:space="preserve">de </w:t>
      </w:r>
      <w:r w:rsidR="007165E1">
        <w:t>rendement manquantes, …)</w:t>
      </w:r>
    </w:p>
    <w:p w14:paraId="6D1AE2B8" w14:textId="65764297" w:rsidR="00C653D7" w:rsidRDefault="00C653D7" w:rsidP="00C653D7">
      <w:pPr>
        <w:pStyle w:val="Paragraphedeliste"/>
        <w:numPr>
          <w:ilvl w:val="0"/>
          <w:numId w:val="2"/>
        </w:numPr>
        <w:spacing w:after="0" w:line="240" w:lineRule="auto"/>
      </w:pPr>
      <w:proofErr w:type="spellStart"/>
      <w:r>
        <w:t>Carcares-Sainte-Croix</w:t>
      </w:r>
      <w:proofErr w:type="spellEnd"/>
      <w:r>
        <w:t xml:space="preserve"> (Dept 40</w:t>
      </w:r>
      <w:r w:rsidR="00104AE2">
        <w:t> ; alias « Tartas » ou « </w:t>
      </w:r>
      <w:proofErr w:type="spellStart"/>
      <w:r w:rsidR="00104AE2">
        <w:t>Baché</w:t>
      </w:r>
      <w:proofErr w:type="spellEnd"/>
      <w:r w:rsidR="00104AE2">
        <w:t> »</w:t>
      </w:r>
      <w:r>
        <w:t xml:space="preserve">), </w:t>
      </w:r>
      <w:r w:rsidR="00104AE2">
        <w:t xml:space="preserve">essai </w:t>
      </w:r>
      <w:proofErr w:type="spellStart"/>
      <w:r>
        <w:t>INRAE</w:t>
      </w:r>
      <w:proofErr w:type="spellEnd"/>
      <w:r w:rsidR="00104AE2">
        <w:t>-Bordeaux chez agriculteur</w:t>
      </w:r>
      <w:r w:rsidR="00EB6C79">
        <w:t>. Débuté en 1972</w:t>
      </w:r>
      <w:r>
        <w:t>, clos en 200</w:t>
      </w:r>
      <w:r w:rsidR="002B3A68">
        <w:t>4</w:t>
      </w:r>
      <w:r w:rsidR="00CF2616">
        <w:t xml:space="preserve">. </w:t>
      </w:r>
      <w:r w:rsidR="00EB6C79">
        <w:t>Toutes années traitées.</w:t>
      </w:r>
    </w:p>
    <w:p w14:paraId="35ABC8C8" w14:textId="13E22555" w:rsidR="00C653D7" w:rsidRDefault="00C653D7" w:rsidP="00C653D7">
      <w:pPr>
        <w:pStyle w:val="Paragraphedeliste"/>
        <w:numPr>
          <w:ilvl w:val="0"/>
          <w:numId w:val="2"/>
        </w:numPr>
        <w:spacing w:after="0" w:line="240" w:lineRule="auto"/>
      </w:pPr>
      <w:r>
        <w:t xml:space="preserve">Feuges (Dept 51) qui était rattaché au </w:t>
      </w:r>
      <w:proofErr w:type="spellStart"/>
      <w:r>
        <w:t>CETA</w:t>
      </w:r>
      <w:proofErr w:type="spellEnd"/>
      <w:r>
        <w:t xml:space="preserve"> de Romilly</w:t>
      </w:r>
      <w:r w:rsidR="003C2E43">
        <w:t xml:space="preserve"> (essai chez agriculteur)</w:t>
      </w:r>
      <w:r>
        <w:t xml:space="preserve">, pour lequel on ne dispose que de quelques années de résultats </w:t>
      </w:r>
      <w:r w:rsidR="0040237E">
        <w:t xml:space="preserve">(2007-2010) </w:t>
      </w:r>
      <w:r w:rsidR="00104AE2">
        <w:t xml:space="preserve">dans le cadre du </w:t>
      </w:r>
      <w:r>
        <w:t xml:space="preserve">projet </w:t>
      </w:r>
      <w:proofErr w:type="spellStart"/>
      <w:r>
        <w:t>CASDAR</w:t>
      </w:r>
      <w:proofErr w:type="spellEnd"/>
      <w:r>
        <w:t>-RIP</w:t>
      </w:r>
      <w:r w:rsidR="007E1EB4">
        <w:t>.</w:t>
      </w:r>
    </w:p>
    <w:p w14:paraId="78A61CD0" w14:textId="380B6A4D" w:rsidR="00C653D7" w:rsidRDefault="00C653D7" w:rsidP="00C653D7">
      <w:pPr>
        <w:pStyle w:val="Paragraphedeliste"/>
        <w:numPr>
          <w:ilvl w:val="0"/>
          <w:numId w:val="2"/>
        </w:numPr>
        <w:spacing w:after="0" w:line="240" w:lineRule="auto"/>
      </w:pPr>
      <w:r>
        <w:t>Folleville (</w:t>
      </w:r>
      <w:proofErr w:type="spellStart"/>
      <w:r>
        <w:t>INRAE</w:t>
      </w:r>
      <w:proofErr w:type="spellEnd"/>
      <w:r>
        <w:t xml:space="preserve"> Grignon) (Dpt 78)</w:t>
      </w:r>
      <w:r w:rsidR="007E1EB4">
        <w:t>.</w:t>
      </w:r>
      <w:r>
        <w:t xml:space="preserve"> </w:t>
      </w:r>
      <w:r w:rsidR="007E1EB4">
        <w:t xml:space="preserve">Débuté en 1958, </w:t>
      </w:r>
      <w:r>
        <w:t>clos en 2021</w:t>
      </w:r>
      <w:r w:rsidR="007E1EB4">
        <w:t xml:space="preserve">. </w:t>
      </w:r>
      <w:r w:rsidR="0060455E">
        <w:t xml:space="preserve">Plusieurs (7) soles en parallèle, avec un historique des traitements compliqué et beaucoup d’années sans analyse de terre. </w:t>
      </w:r>
      <w:r w:rsidR="0040237E">
        <w:t xml:space="preserve">Seules les soles 2- 4-5-6-7 sont traitées. </w:t>
      </w:r>
      <w:r w:rsidR="007E1EB4">
        <w:t xml:space="preserve">Années traitées : </w:t>
      </w:r>
      <w:r w:rsidR="0060455E">
        <w:t>2007 à 2021</w:t>
      </w:r>
      <w:r w:rsidR="0040237E">
        <w:t>.</w:t>
      </w:r>
    </w:p>
    <w:p w14:paraId="4AA51EC0" w14:textId="61049CAD" w:rsidR="00C653D7" w:rsidRDefault="00C653D7" w:rsidP="00C653D7">
      <w:pPr>
        <w:pStyle w:val="Paragraphedeliste"/>
        <w:numPr>
          <w:ilvl w:val="0"/>
          <w:numId w:val="2"/>
        </w:numPr>
        <w:spacing w:after="0" w:line="240" w:lineRule="auto"/>
      </w:pPr>
      <w:proofErr w:type="spellStart"/>
      <w:r>
        <w:t>Kerguehennec</w:t>
      </w:r>
      <w:proofErr w:type="spellEnd"/>
      <w:r>
        <w:t xml:space="preserve"> (Ch</w:t>
      </w:r>
      <w:r w:rsidR="00EE11F2">
        <w:t>ambre Régionale d’</w:t>
      </w:r>
      <w:r>
        <w:t>Agr</w:t>
      </w:r>
      <w:r w:rsidR="00EE11F2">
        <w:t xml:space="preserve">iculture de </w:t>
      </w:r>
      <w:r>
        <w:t>Bretagne, Dept 56),</w:t>
      </w:r>
      <w:r w:rsidR="003C2E43">
        <w:t xml:space="preserve"> </w:t>
      </w:r>
      <w:r w:rsidR="00EE11F2">
        <w:t xml:space="preserve">essai P*K </w:t>
      </w:r>
      <w:r w:rsidR="00807EE2">
        <w:t xml:space="preserve">débuté en 1985, </w:t>
      </w:r>
      <w:r>
        <w:t>toujours en cours</w:t>
      </w:r>
      <w:r w:rsidR="003C2E43">
        <w:t xml:space="preserve"> </w:t>
      </w:r>
      <w:r w:rsidR="0040237E">
        <w:t xml:space="preserve">à la ferme </w:t>
      </w:r>
      <w:r w:rsidR="003C2E43">
        <w:t>expérimental</w:t>
      </w:r>
      <w:r w:rsidR="00EE11F2">
        <w:t xml:space="preserve"> de Bignan</w:t>
      </w:r>
      <w:r w:rsidR="0040237E">
        <w:t xml:space="preserve"> (</w:t>
      </w:r>
      <w:proofErr w:type="spellStart"/>
      <w:r w:rsidR="0040237E">
        <w:t>CRAB</w:t>
      </w:r>
      <w:proofErr w:type="spellEnd"/>
      <w:r w:rsidR="0040237E">
        <w:t>)</w:t>
      </w:r>
      <w:r w:rsidR="00807EE2">
        <w:t>. Toutes années traitées</w:t>
      </w:r>
      <w:r w:rsidR="00EE11F2">
        <w:t xml:space="preserve"> </w:t>
      </w:r>
      <w:r w:rsidR="0060725E">
        <w:t xml:space="preserve">jusqu’en 2021 </w:t>
      </w:r>
      <w:r w:rsidR="00EE11F2">
        <w:t xml:space="preserve">(à l’exclusion des traitements </w:t>
      </w:r>
      <w:proofErr w:type="spellStart"/>
      <w:r w:rsidR="00EE11F2">
        <w:t>K0</w:t>
      </w:r>
      <w:proofErr w:type="spellEnd"/>
      <w:r w:rsidR="00EE11F2">
        <w:t xml:space="preserve"> pour éviter le risque de confusion d’effet entre carence P et K)</w:t>
      </w:r>
      <w:r w:rsidR="00807EE2">
        <w:t>.</w:t>
      </w:r>
    </w:p>
    <w:p w14:paraId="636A496D" w14:textId="0F10F29C" w:rsidR="00C653D7" w:rsidRDefault="00C653D7" w:rsidP="00C653D7">
      <w:pPr>
        <w:pStyle w:val="Paragraphedeliste"/>
        <w:numPr>
          <w:ilvl w:val="0"/>
          <w:numId w:val="2"/>
        </w:numPr>
        <w:spacing w:after="0" w:line="240" w:lineRule="auto"/>
      </w:pPr>
      <w:r>
        <w:t>Miermaigne (Ch</w:t>
      </w:r>
      <w:r w:rsidR="00EE11F2">
        <w:t xml:space="preserve">ambre d’Agriculture d’Eure et Loir, </w:t>
      </w:r>
      <w:proofErr w:type="spellStart"/>
      <w:r>
        <w:t>Dept.28</w:t>
      </w:r>
      <w:proofErr w:type="spellEnd"/>
      <w:r>
        <w:t xml:space="preserve">), </w:t>
      </w:r>
      <w:r w:rsidR="00EE11F2">
        <w:t xml:space="preserve">essai P*K débuté en 1976, </w:t>
      </w:r>
      <w:r>
        <w:t>toujours en cours</w:t>
      </w:r>
      <w:r w:rsidR="00807EE2">
        <w:t xml:space="preserve"> dans</w:t>
      </w:r>
      <w:r w:rsidR="0040237E">
        <w:t xml:space="preserve"> la ferme </w:t>
      </w:r>
      <w:r w:rsidR="00807EE2">
        <w:t>expérimental</w:t>
      </w:r>
      <w:r w:rsidR="0040237E">
        <w:t xml:space="preserve">e </w:t>
      </w:r>
      <w:proofErr w:type="spellStart"/>
      <w:r w:rsidR="0040237E">
        <w:t>CA28</w:t>
      </w:r>
      <w:proofErr w:type="spellEnd"/>
      <w:r w:rsidR="00807EE2">
        <w:t>.</w:t>
      </w:r>
      <w:r w:rsidR="00EE11F2">
        <w:t xml:space="preserve"> Toutes années traitées </w:t>
      </w:r>
      <w:r w:rsidR="0060725E">
        <w:t xml:space="preserve">jusqu’en 2021 </w:t>
      </w:r>
      <w:r w:rsidR="00EE11F2">
        <w:t xml:space="preserve">(à l’exclusion des traitements </w:t>
      </w:r>
      <w:proofErr w:type="spellStart"/>
      <w:r w:rsidR="00EE11F2">
        <w:t>K0</w:t>
      </w:r>
      <w:proofErr w:type="spellEnd"/>
      <w:r w:rsidR="00EE11F2">
        <w:t xml:space="preserve"> pour éviter le risque de confusion d’effet entre carence P et K).</w:t>
      </w:r>
    </w:p>
    <w:p w14:paraId="6C5D394B" w14:textId="1617B302" w:rsidR="00C653D7" w:rsidRDefault="00C653D7" w:rsidP="00C653D7">
      <w:pPr>
        <w:pStyle w:val="Paragraphedeliste"/>
        <w:numPr>
          <w:ilvl w:val="0"/>
          <w:numId w:val="2"/>
        </w:numPr>
        <w:spacing w:after="0" w:line="240" w:lineRule="auto"/>
      </w:pPr>
      <w:proofErr w:type="spellStart"/>
      <w:r>
        <w:t>Pierroton</w:t>
      </w:r>
      <w:proofErr w:type="spellEnd"/>
      <w:r>
        <w:t xml:space="preserve"> (</w:t>
      </w:r>
      <w:proofErr w:type="spellStart"/>
      <w:r>
        <w:t>INRAE</w:t>
      </w:r>
      <w:proofErr w:type="spellEnd"/>
      <w:r>
        <w:t xml:space="preserve"> Bordeaux, </w:t>
      </w:r>
      <w:r w:rsidR="00836607">
        <w:t xml:space="preserve">domaine, </w:t>
      </w:r>
      <w:r>
        <w:t>Dpt 33)</w:t>
      </w:r>
      <w:r w:rsidR="00EE11F2">
        <w:t>. Débuté en 1995,</w:t>
      </w:r>
      <w:r>
        <w:t xml:space="preserve"> arrêté en 2015</w:t>
      </w:r>
      <w:r w:rsidR="00545417">
        <w:t>. Toutes années tr</w:t>
      </w:r>
      <w:r w:rsidR="00836607">
        <w:t>a</w:t>
      </w:r>
      <w:r w:rsidR="00545417">
        <w:t>itées sauf 2010 (carotte) et 2013 (haricot vert).</w:t>
      </w:r>
    </w:p>
    <w:p w14:paraId="29E428CD" w14:textId="4DE423FD" w:rsidR="00C653D7" w:rsidRDefault="00C653D7" w:rsidP="00C653D7">
      <w:pPr>
        <w:pStyle w:val="Paragraphedeliste"/>
        <w:numPr>
          <w:ilvl w:val="0"/>
          <w:numId w:val="2"/>
        </w:numPr>
        <w:spacing w:after="0" w:line="240" w:lineRule="auto"/>
      </w:pPr>
      <w:r>
        <w:t>Saint Félix</w:t>
      </w:r>
      <w:r w:rsidR="00836607">
        <w:t xml:space="preserve"> (alias « chez </w:t>
      </w:r>
      <w:proofErr w:type="spellStart"/>
      <w:r w:rsidR="00836607">
        <w:t>Flandrois</w:t>
      </w:r>
      <w:proofErr w:type="spellEnd"/>
      <w:r w:rsidR="00836607">
        <w:t> »)</w:t>
      </w:r>
      <w:r>
        <w:t>, (</w:t>
      </w:r>
      <w:proofErr w:type="spellStart"/>
      <w:r>
        <w:t>CETA</w:t>
      </w:r>
      <w:proofErr w:type="spellEnd"/>
      <w:r>
        <w:t xml:space="preserve"> de Boutonne, Dept 17)</w:t>
      </w:r>
      <w:r w:rsidR="00836607">
        <w:t xml:space="preserve">. Essai chez agriculteur.  </w:t>
      </w:r>
      <w:r>
        <w:t xml:space="preserve"> arrêté en 2010</w:t>
      </w:r>
      <w:r w:rsidR="00836607">
        <w:t xml:space="preserve">. </w:t>
      </w:r>
      <w:r w:rsidR="00117F33">
        <w:t xml:space="preserve">Résultats traités sur la période 1979-2010. Protocole fortement modifié en 2007. </w:t>
      </w:r>
      <w:r w:rsidR="00836607">
        <w:t>Voir le traitement des résultats sur la période 1979-1999 dans la partie « historiques »</w:t>
      </w:r>
      <w:r w:rsidR="0040237E">
        <w:t> ; ce qui est présenté ici concerne les années 2006-2010</w:t>
      </w:r>
    </w:p>
    <w:p w14:paraId="3D2342DF" w14:textId="77777777" w:rsidR="00C653D7" w:rsidRDefault="00C653D7" w:rsidP="004129A4">
      <w:pPr>
        <w:spacing w:after="0" w:line="240" w:lineRule="auto"/>
      </w:pPr>
    </w:p>
    <w:p w14:paraId="62D1ACB3" w14:textId="5A61E0C6" w:rsidR="00D228B7" w:rsidRDefault="00C653D7" w:rsidP="004129A4">
      <w:pPr>
        <w:spacing w:after="0" w:line="240" w:lineRule="auto"/>
      </w:pPr>
      <w:r>
        <w:t xml:space="preserve">Il y a un </w:t>
      </w:r>
      <w:r w:rsidR="002044BE">
        <w:t>sous-répertoire</w:t>
      </w:r>
      <w:r w:rsidR="00D228B7">
        <w:t xml:space="preserve"> par essai </w:t>
      </w:r>
      <w:r w:rsidR="007E1EB4">
        <w:t xml:space="preserve">contenant </w:t>
      </w:r>
      <w:r w:rsidR="002B3A68">
        <w:t xml:space="preserve">: fichier notice par essai (« index-xxx »), </w:t>
      </w:r>
      <w:r w:rsidR="00D228B7">
        <w:t>fichier des données</w:t>
      </w:r>
      <w:r w:rsidR="00117F33">
        <w:t xml:space="preserve"> (« </w:t>
      </w:r>
      <w:proofErr w:type="spellStart"/>
      <w:r w:rsidR="00117F33" w:rsidRPr="00117F33">
        <w:t>JUSTE_P</w:t>
      </w:r>
      <w:proofErr w:type="spellEnd"/>
      <w:r w:rsidR="00117F33" w:rsidRPr="00117F33">
        <w:t>-jeu-simplifié-</w:t>
      </w:r>
      <w:r w:rsidR="00117F33">
        <w:t xml:space="preserve">…. . </w:t>
      </w:r>
      <w:proofErr w:type="spellStart"/>
      <w:r w:rsidR="00117F33">
        <w:t>xls</w:t>
      </w:r>
      <w:proofErr w:type="spellEnd"/>
      <w:r w:rsidR="00117F33">
        <w:t> »)</w:t>
      </w:r>
      <w:r w:rsidR="00D228B7">
        <w:t xml:space="preserve">, fichier </w:t>
      </w:r>
      <w:r w:rsidR="00117F33">
        <w:t xml:space="preserve">de données au format </w:t>
      </w:r>
      <w:r w:rsidR="002044BE">
        <w:t>« </w:t>
      </w:r>
      <w:r w:rsidR="00D228B7">
        <w:t>.csv</w:t>
      </w:r>
      <w:r w:rsidR="002044BE">
        <w:t> »</w:t>
      </w:r>
      <w:r w:rsidR="00D228B7">
        <w:t xml:space="preserve"> serv</w:t>
      </w:r>
      <w:r w:rsidR="00117F33">
        <w:t>ant</w:t>
      </w:r>
      <w:r w:rsidR="00D228B7">
        <w:t xml:space="preserve"> aux ajustement</w:t>
      </w:r>
      <w:r w:rsidR="002044BE">
        <w:t>s</w:t>
      </w:r>
      <w:r w:rsidR="00454B1D">
        <w:t>,</w:t>
      </w:r>
      <w:r w:rsidR="00D228B7">
        <w:t xml:space="preserve"> fichier </w:t>
      </w:r>
      <w:r w:rsidR="002044BE">
        <w:t>« </w:t>
      </w:r>
      <w:r w:rsidR="00D228B7">
        <w:t>. docx</w:t>
      </w:r>
      <w:r w:rsidR="002044BE">
        <w:t> »</w:t>
      </w:r>
      <w:r w:rsidR="00D228B7">
        <w:t xml:space="preserve"> des résultats</w:t>
      </w:r>
      <w:r w:rsidR="002B3A68">
        <w:t xml:space="preserve"> d’ajustements</w:t>
      </w:r>
      <w:r w:rsidR="00D228B7">
        <w:t>.</w:t>
      </w:r>
    </w:p>
    <w:p w14:paraId="10097B5C" w14:textId="77777777" w:rsidR="00A8531C" w:rsidRDefault="00A8531C" w:rsidP="004129A4">
      <w:pPr>
        <w:spacing w:after="0" w:line="240" w:lineRule="auto"/>
      </w:pPr>
    </w:p>
    <w:p w14:paraId="4D9DC456" w14:textId="77777777" w:rsidR="00B4220E" w:rsidRDefault="00B4220E" w:rsidP="004129A4">
      <w:pPr>
        <w:spacing w:after="0" w:line="240" w:lineRule="auto"/>
      </w:pPr>
    </w:p>
    <w:p w14:paraId="40A9D749" w14:textId="2CC29494" w:rsidR="00DA0DC7" w:rsidRDefault="00B4220E" w:rsidP="004129A4">
      <w:pPr>
        <w:spacing w:after="0" w:line="240" w:lineRule="auto"/>
        <w:rPr>
          <w:b/>
          <w:bCs/>
          <w:u w:val="single"/>
        </w:rPr>
      </w:pPr>
      <w:r w:rsidRPr="00AC676D">
        <w:rPr>
          <w:b/>
          <w:bCs/>
          <w:u w:val="single"/>
        </w:rPr>
        <w:t xml:space="preserve">Répertoire des </w:t>
      </w:r>
      <w:r w:rsidR="00EE2757">
        <w:rPr>
          <w:b/>
          <w:bCs/>
          <w:u w:val="single"/>
        </w:rPr>
        <w:t xml:space="preserve">autres </w:t>
      </w:r>
      <w:r w:rsidRPr="00AC676D">
        <w:rPr>
          <w:b/>
          <w:bCs/>
          <w:u w:val="single"/>
        </w:rPr>
        <w:t>e</w:t>
      </w:r>
      <w:r w:rsidR="00A8531C" w:rsidRPr="00AC676D">
        <w:rPr>
          <w:b/>
          <w:bCs/>
          <w:u w:val="single"/>
        </w:rPr>
        <w:t xml:space="preserve">ssais </w:t>
      </w:r>
      <w:r w:rsidR="00EE2757">
        <w:rPr>
          <w:b/>
          <w:bCs/>
          <w:u w:val="single"/>
        </w:rPr>
        <w:t xml:space="preserve">P </w:t>
      </w:r>
      <w:r w:rsidR="00A8531C" w:rsidRPr="00AC676D">
        <w:rPr>
          <w:b/>
          <w:bCs/>
          <w:u w:val="single"/>
        </w:rPr>
        <w:t>(RIP</w:t>
      </w:r>
      <w:r w:rsidR="009678D2">
        <w:rPr>
          <w:b/>
          <w:bCs/>
          <w:u w:val="single"/>
        </w:rPr>
        <w:t>, …</w:t>
      </w:r>
      <w:r w:rsidR="00A8531C" w:rsidRPr="00AC676D">
        <w:rPr>
          <w:b/>
          <w:bCs/>
          <w:u w:val="single"/>
        </w:rPr>
        <w:t xml:space="preserve">) </w:t>
      </w:r>
    </w:p>
    <w:p w14:paraId="748D201B" w14:textId="77777777" w:rsidR="009678D2" w:rsidRDefault="009678D2" w:rsidP="004129A4">
      <w:pPr>
        <w:spacing w:after="0" w:line="240" w:lineRule="auto"/>
      </w:pPr>
    </w:p>
    <w:p w14:paraId="22D19E6F" w14:textId="65867679" w:rsidR="003D0361" w:rsidRDefault="00DA0DC7" w:rsidP="004129A4">
      <w:pPr>
        <w:spacing w:after="0" w:line="240" w:lineRule="auto"/>
      </w:pPr>
      <w:r>
        <w:t xml:space="preserve">Il s’agit </w:t>
      </w:r>
    </w:p>
    <w:p w14:paraId="0BADB3ED" w14:textId="0FC74A49" w:rsidR="003D0361" w:rsidRDefault="0040237E" w:rsidP="003D0361">
      <w:pPr>
        <w:pStyle w:val="Paragraphedeliste"/>
        <w:numPr>
          <w:ilvl w:val="0"/>
          <w:numId w:val="2"/>
        </w:numPr>
        <w:spacing w:after="0" w:line="240" w:lineRule="auto"/>
      </w:pPr>
      <w:r>
        <w:t xml:space="preserve">Soit </w:t>
      </w:r>
      <w:r w:rsidR="003D0361">
        <w:t xml:space="preserve">d’essais annuels  </w:t>
      </w:r>
      <w:r w:rsidR="00DA0DC7">
        <w:t xml:space="preserve">mis en place </w:t>
      </w:r>
      <w:r w:rsidR="003D0361">
        <w:t xml:space="preserve">dans le cadre du projet </w:t>
      </w:r>
      <w:proofErr w:type="spellStart"/>
      <w:r w:rsidR="003D0361">
        <w:t>CASDAR</w:t>
      </w:r>
      <w:proofErr w:type="spellEnd"/>
      <w:r w:rsidR="003D0361">
        <w:t xml:space="preserve"> « RIP » (2007-2010) </w:t>
      </w:r>
      <w:r w:rsidR="00974739">
        <w:t xml:space="preserve">par les instituts </w:t>
      </w:r>
      <w:r w:rsidR="003D0361">
        <w:t xml:space="preserve">techniques </w:t>
      </w:r>
      <w:r w:rsidR="00974739">
        <w:t xml:space="preserve">Arvalis, </w:t>
      </w:r>
      <w:proofErr w:type="spellStart"/>
      <w:r w:rsidR="00974739">
        <w:t>CETIOM</w:t>
      </w:r>
      <w:proofErr w:type="spellEnd"/>
      <w:r w:rsidR="00974739">
        <w:t xml:space="preserve"> (</w:t>
      </w:r>
      <w:r w:rsidR="009678D2">
        <w:t>d</w:t>
      </w:r>
      <w:r w:rsidR="00974739">
        <w:t>evenu depuis Terres-</w:t>
      </w:r>
      <w:proofErr w:type="spellStart"/>
      <w:r w:rsidR="00974739">
        <w:t>Inovia</w:t>
      </w:r>
      <w:proofErr w:type="spellEnd"/>
      <w:r w:rsidR="00974739">
        <w:t xml:space="preserve">), </w:t>
      </w:r>
      <w:proofErr w:type="spellStart"/>
      <w:r w:rsidR="00974739">
        <w:t>ITB</w:t>
      </w:r>
      <w:proofErr w:type="spellEnd"/>
      <w:r w:rsidR="00974739">
        <w:t xml:space="preserve"> ou</w:t>
      </w:r>
      <w:r w:rsidR="003D0361">
        <w:t xml:space="preserve"> encore par </w:t>
      </w:r>
      <w:r w:rsidR="00974739">
        <w:t>la Chambre d’Agriculture de Bretagne</w:t>
      </w:r>
      <w:r w:rsidR="00AE57CD">
        <w:t xml:space="preserve"> (m</w:t>
      </w:r>
      <w:r w:rsidR="003D0361">
        <w:t xml:space="preserve">ais l’essai de Pouldreuzic mis en place par la </w:t>
      </w:r>
      <w:proofErr w:type="spellStart"/>
      <w:r w:rsidR="003D0361">
        <w:t>CRAB</w:t>
      </w:r>
      <w:proofErr w:type="spellEnd"/>
      <w:r w:rsidR="003D0361">
        <w:t xml:space="preserve"> n’a pas permis d’estimation de seuil d’impasse</w:t>
      </w:r>
      <w:r w:rsidR="00AE57CD">
        <w:t>).</w:t>
      </w:r>
      <w:r w:rsidR="00E40CDF">
        <w:t xml:space="preserve"> Dans le répertoire « Arvalis, on a ajouté l’essai de longue durée -ancien- de Presly.</w:t>
      </w:r>
    </w:p>
    <w:p w14:paraId="0A65F5A1" w14:textId="03F3FF2F" w:rsidR="000D2FAC" w:rsidRDefault="0040237E" w:rsidP="004129A4">
      <w:pPr>
        <w:pStyle w:val="Paragraphedeliste"/>
        <w:numPr>
          <w:ilvl w:val="0"/>
          <w:numId w:val="2"/>
        </w:numPr>
        <w:spacing w:after="0" w:line="240" w:lineRule="auto"/>
      </w:pPr>
      <w:r>
        <w:t xml:space="preserve">Soit </w:t>
      </w:r>
      <w:r w:rsidR="00DA0DC7">
        <w:t>d’essais multi</w:t>
      </w:r>
      <w:r>
        <w:t>-</w:t>
      </w:r>
      <w:r w:rsidR="00DA0DC7">
        <w:t>annuels mis en place avec des coopératives dans le cadre d’une opération In-Vivo</w:t>
      </w:r>
      <w:r w:rsidR="003D0361">
        <w:t xml:space="preserve"> ou indépendamment</w:t>
      </w:r>
      <w:r w:rsidR="00DA0DC7">
        <w:t xml:space="preserve">. </w:t>
      </w:r>
      <w:r w:rsidR="00B01ABA">
        <w:t xml:space="preserve">Dans les essais « In-Vivo », seuls les sites de Groises et </w:t>
      </w:r>
      <w:proofErr w:type="spellStart"/>
      <w:r w:rsidR="00B01ABA">
        <w:t>Aspach</w:t>
      </w:r>
      <w:r>
        <w:t>-</w:t>
      </w:r>
      <w:r w:rsidR="00B01ABA">
        <w:t>le</w:t>
      </w:r>
      <w:r>
        <w:t>-</w:t>
      </w:r>
      <w:r w:rsidR="00B01ABA">
        <w:t>bas</w:t>
      </w:r>
      <w:proofErr w:type="spellEnd"/>
      <w:r w:rsidR="00B01ABA">
        <w:t xml:space="preserve"> ont permis d’obtenir des ajustements. </w:t>
      </w:r>
      <w:r w:rsidR="00677137">
        <w:t xml:space="preserve">Pour les </w:t>
      </w:r>
      <w:r>
        <w:t xml:space="preserve">essais menés par la coopérative </w:t>
      </w:r>
      <w:r w:rsidR="00677137">
        <w:t xml:space="preserve"> </w:t>
      </w:r>
      <w:proofErr w:type="spellStart"/>
      <w:r w:rsidR="00677137">
        <w:t>Vivescia</w:t>
      </w:r>
      <w:proofErr w:type="spellEnd"/>
      <w:r>
        <w:t>, (sites :</w:t>
      </w:r>
      <w:r w:rsidR="00677137">
        <w:t xml:space="preserve"> Seuil, Maizières, Colombe le Sec), on a ajusté le modèle soit en considérant strictement les traitements pour lesquels on dispose d’analyse de terre (« </w:t>
      </w:r>
      <w:proofErr w:type="spellStart"/>
      <w:r w:rsidR="00677137" w:rsidRPr="004C454B">
        <w:rPr>
          <w:sz w:val="18"/>
        </w:rPr>
        <w:t>Vivescia_A</w:t>
      </w:r>
      <w:proofErr w:type="spellEnd"/>
      <w:r w:rsidR="00677137">
        <w:rPr>
          <w:sz w:val="18"/>
        </w:rPr>
        <w:t> »)</w:t>
      </w:r>
      <w:r w:rsidR="00677137">
        <w:t>, soit en y ajoutant des cas pour lesquels ces analyses sont estimées par similitude des traitements (« </w:t>
      </w:r>
      <w:proofErr w:type="spellStart"/>
      <w:r w:rsidR="00677137" w:rsidRPr="00677137">
        <w:t>Vivescia</w:t>
      </w:r>
      <w:proofErr w:type="spellEnd"/>
      <w:r w:rsidR="00677137" w:rsidRPr="00677137">
        <w:t>-tout</w:t>
      </w:r>
      <w:r w:rsidR="00677137">
        <w:t> »). Cela ne change que très peu les ajustement (dont la valeur du seuil clx) sauf dans le cas « Colombe de Sec, blé tendre ».</w:t>
      </w:r>
    </w:p>
    <w:p w14:paraId="129D02EE" w14:textId="77777777" w:rsidR="00974739" w:rsidRDefault="00974739" w:rsidP="004129A4">
      <w:pPr>
        <w:spacing w:after="0" w:line="240" w:lineRule="auto"/>
      </w:pPr>
    </w:p>
    <w:p w14:paraId="317BEAE7" w14:textId="58F65A7B" w:rsidR="00974739" w:rsidRDefault="00AE57CD" w:rsidP="004129A4">
      <w:pPr>
        <w:spacing w:after="0" w:line="240" w:lineRule="auto"/>
      </w:pPr>
      <w:r>
        <w:t>L</w:t>
      </w:r>
      <w:r w:rsidR="00974739">
        <w:t xml:space="preserve">es fichiers sont organisés avec un répertoire par organisme (Arvalis, </w:t>
      </w:r>
      <w:proofErr w:type="spellStart"/>
      <w:r w:rsidR="00974739">
        <w:t>CETIOM</w:t>
      </w:r>
      <w:proofErr w:type="spellEnd"/>
      <w:r w:rsidR="00974739">
        <w:t xml:space="preserve">, </w:t>
      </w:r>
      <w:proofErr w:type="spellStart"/>
      <w:r w:rsidR="00974739">
        <w:t>ITB</w:t>
      </w:r>
      <w:proofErr w:type="spellEnd"/>
      <w:r w:rsidR="00974739">
        <w:t xml:space="preserve">, In-Vivo-coops). Le contenu de chaque répertoire est précisé dans un « index ». </w:t>
      </w:r>
    </w:p>
    <w:p w14:paraId="08498194" w14:textId="77777777" w:rsidR="00BB2A8A" w:rsidRDefault="00BB2A8A" w:rsidP="004129A4">
      <w:pPr>
        <w:spacing w:after="0" w:line="240" w:lineRule="auto"/>
      </w:pPr>
    </w:p>
    <w:p w14:paraId="2812AE18" w14:textId="44F4EE45" w:rsidR="00BB2A8A" w:rsidRDefault="00BB2A8A" w:rsidP="004129A4">
      <w:pPr>
        <w:spacing w:after="0" w:line="240" w:lineRule="auto"/>
      </w:pPr>
      <w:r>
        <w:t>On dispose parfois d’analyses de terre sur diverses profondeurs, car les analyses de caractérisation ont été faites sur une profondeur « de labour » (</w:t>
      </w:r>
      <w:r w:rsidR="00041E91">
        <w:t xml:space="preserve">typiquement </w:t>
      </w:r>
      <w:r>
        <w:t xml:space="preserve">10 à 20 cm), mais l’apport d’engrais, le semis et donc le prélèvement de terre après semis, sur </w:t>
      </w:r>
      <w:r w:rsidR="00041E91">
        <w:t>u</w:t>
      </w:r>
      <w:r>
        <w:t>n</w:t>
      </w:r>
      <w:r w:rsidR="00041E91">
        <w:t>e</w:t>
      </w:r>
      <w:r>
        <w:t xml:space="preserve"> profondeur « superficielle » </w:t>
      </w:r>
      <w:r w:rsidR="00EA10E3">
        <w:t xml:space="preserve">de travail au semis </w:t>
      </w:r>
      <w:r>
        <w:t>(quelques cm). Dans ces cas, l’analyse de terre « en culture » sur profondeur « de labour » est estimée par pondération des analyses « labour avant semis » et « horizon superficiel après semis »</w:t>
      </w:r>
      <w:r w:rsidR="00951F48">
        <w:t>.</w:t>
      </w:r>
    </w:p>
    <w:p w14:paraId="35F088F5" w14:textId="55516991" w:rsidR="00951F48" w:rsidRDefault="00951F48" w:rsidP="004129A4">
      <w:pPr>
        <w:spacing w:after="0" w:line="240" w:lineRule="auto"/>
      </w:pPr>
      <w:r>
        <w:t>Parfois les ajustement du modèle ne réussissent que pour certaines profondeurs de terre.</w:t>
      </w:r>
    </w:p>
    <w:p w14:paraId="05ECB28C" w14:textId="77777777" w:rsidR="00922059" w:rsidRDefault="00922059" w:rsidP="004129A4">
      <w:pPr>
        <w:spacing w:after="0" w:line="240" w:lineRule="auto"/>
      </w:pPr>
    </w:p>
    <w:p w14:paraId="2C22BC4E" w14:textId="3C36E9C8" w:rsidR="00A8531C" w:rsidRDefault="00D56082" w:rsidP="004129A4">
      <w:pPr>
        <w:spacing w:after="0" w:line="240" w:lineRule="auto"/>
      </w:pPr>
      <w:r>
        <w:t>De plus, un fichier « </w:t>
      </w:r>
      <w:r w:rsidRPr="00D56082">
        <w:t>Estim-typesol-Arvalis-RIP.docx</w:t>
      </w:r>
      <w:r>
        <w:t xml:space="preserve"> » apporte des </w:t>
      </w:r>
      <w:r w:rsidR="00DB6240">
        <w:t>éléments</w:t>
      </w:r>
      <w:r>
        <w:t xml:space="preserve"> sur la classification d’essais dans la typologie » Arvalis » (cf. base de </w:t>
      </w:r>
      <w:proofErr w:type="spellStart"/>
      <w:r>
        <w:t>P.Castillon</w:t>
      </w:r>
      <w:proofErr w:type="spellEnd"/>
      <w:r>
        <w:t>)</w:t>
      </w:r>
    </w:p>
    <w:p w14:paraId="6F8E3BD2" w14:textId="77777777" w:rsidR="00B4220E" w:rsidRDefault="00B4220E" w:rsidP="004129A4">
      <w:pPr>
        <w:spacing w:after="0" w:line="240" w:lineRule="auto"/>
      </w:pPr>
    </w:p>
    <w:p w14:paraId="749A15B4" w14:textId="77777777" w:rsidR="00D56082" w:rsidRDefault="00D56082" w:rsidP="004129A4">
      <w:pPr>
        <w:spacing w:after="0" w:line="240" w:lineRule="auto"/>
      </w:pPr>
    </w:p>
    <w:p w14:paraId="61B8A3ED" w14:textId="53780ED2" w:rsidR="00D56082" w:rsidRPr="00EA10E3" w:rsidRDefault="00EA10E3" w:rsidP="004129A4">
      <w:pPr>
        <w:spacing w:after="0" w:line="240" w:lineRule="auto"/>
        <w:rPr>
          <w:b/>
          <w:bCs/>
          <w:u w:val="single"/>
        </w:rPr>
      </w:pPr>
      <w:r w:rsidRPr="00EA10E3">
        <w:rPr>
          <w:b/>
          <w:bCs/>
          <w:u w:val="single"/>
        </w:rPr>
        <w:t xml:space="preserve">Remarques d’ordre général </w:t>
      </w:r>
    </w:p>
    <w:p w14:paraId="2B1055C0" w14:textId="77777777" w:rsidR="00EA10E3" w:rsidRDefault="00EA10E3" w:rsidP="004129A4">
      <w:pPr>
        <w:spacing w:after="0" w:line="240" w:lineRule="auto"/>
      </w:pPr>
    </w:p>
    <w:p w14:paraId="6CCC9C6D" w14:textId="74314830" w:rsidR="00EA10E3" w:rsidRDefault="00EA10E3" w:rsidP="00EA10E3">
      <w:pPr>
        <w:pStyle w:val="Paragraphedeliste"/>
        <w:numPr>
          <w:ilvl w:val="0"/>
          <w:numId w:val="2"/>
        </w:numPr>
        <w:spacing w:after="0" w:line="240" w:lineRule="auto"/>
      </w:pPr>
      <w:r>
        <w:t>Les analyses de terre concernent des horizons d’épaisseur variable</w:t>
      </w:r>
      <w:r w:rsidR="00041E91">
        <w:t> : souvent le profondeur du labour (variable d’un site à l’autre) mais aussi parfois la profondeur d’enfouissement de l’engrais qui peut être bien plus faible en situation de non-labour.</w:t>
      </w:r>
      <w:r w:rsidR="00741227">
        <w:t xml:space="preserve"> Ce sera </w:t>
      </w:r>
      <w:r>
        <w:t xml:space="preserve">à prendre en compte pour les traitements ultérieurs des résultats </w:t>
      </w:r>
    </w:p>
    <w:p w14:paraId="3D8E4C7D" w14:textId="77777777" w:rsidR="00741227" w:rsidRDefault="00741227" w:rsidP="00741227">
      <w:pPr>
        <w:pStyle w:val="Paragraphedeliste"/>
        <w:spacing w:after="0" w:line="240" w:lineRule="auto"/>
      </w:pPr>
    </w:p>
    <w:p w14:paraId="04527EF2" w14:textId="1BF76570" w:rsidR="00951F48" w:rsidRDefault="00EA10E3" w:rsidP="00951F48">
      <w:pPr>
        <w:pStyle w:val="Paragraphedeliste"/>
        <w:numPr>
          <w:ilvl w:val="0"/>
          <w:numId w:val="2"/>
        </w:numPr>
        <w:spacing w:after="0" w:line="240" w:lineRule="auto"/>
      </w:pPr>
      <w:r>
        <w:t>Les ajustement de rendement (</w:t>
      </w:r>
      <w:proofErr w:type="spellStart"/>
      <w:r>
        <w:t>Rdt</w:t>
      </w:r>
      <w:proofErr w:type="spellEnd"/>
      <w:r>
        <w:t>) ou indice de rendement (IR) aux résultats d’analyse de terre, suivant le modèle linéaire-plateau (</w:t>
      </w:r>
      <w:proofErr w:type="spellStart"/>
      <w:r>
        <w:t>LP</w:t>
      </w:r>
      <w:proofErr w:type="spellEnd"/>
      <w:r>
        <w:t xml:space="preserve">) </w:t>
      </w:r>
      <w:r w:rsidR="0042280A">
        <w:t>(</w:t>
      </w:r>
      <w:r>
        <w:t xml:space="preserve">ou </w:t>
      </w:r>
      <w:r w:rsidR="0042280A">
        <w:t>d’</w:t>
      </w:r>
      <w:r>
        <w:t>autres</w:t>
      </w:r>
      <w:r w:rsidR="0042280A">
        <w:t>)</w:t>
      </w:r>
      <w:r>
        <w:t xml:space="preserve"> </w:t>
      </w:r>
      <w:r w:rsidR="00D97543">
        <w:t>sont faits généralement en laissant le programme « </w:t>
      </w:r>
      <w:proofErr w:type="spellStart"/>
      <w:r w:rsidR="00D97543">
        <w:t>Shiny-JUSTE_P</w:t>
      </w:r>
      <w:proofErr w:type="spellEnd"/>
      <w:r w:rsidR="00D97543">
        <w:t xml:space="preserve"> » estimer les paramètres initiaux de la procédure d’ajustement. </w:t>
      </w:r>
      <w:r w:rsidR="0042280A">
        <w:t>Cependant</w:t>
      </w:r>
      <w:r w:rsidR="00D97543">
        <w:t xml:space="preserve"> on a parfois modifié «  à la main » ces paramètres initiaux pour arriver à de meilleurs ajustement ; dans ce cas, c’est un meilleur (</w:t>
      </w:r>
      <w:r w:rsidR="0042280A">
        <w:t>=</w:t>
      </w:r>
      <w:r w:rsidR="00D97543">
        <w:t xml:space="preserve">plus faible) </w:t>
      </w:r>
      <w:proofErr w:type="spellStart"/>
      <w:r w:rsidR="0042280A">
        <w:t>RMSE</w:t>
      </w:r>
      <w:proofErr w:type="spellEnd"/>
      <w:r w:rsidR="0042280A">
        <w:t xml:space="preserve"> </w:t>
      </w:r>
      <w:r w:rsidR="00D97543">
        <w:t xml:space="preserve">qui </w:t>
      </w:r>
      <w:r w:rsidR="00585456">
        <w:t xml:space="preserve">détermine </w:t>
      </w:r>
      <w:r w:rsidR="00D97543">
        <w:t>le meilleur ajustement</w:t>
      </w:r>
      <w:r w:rsidR="00585456">
        <w:t xml:space="preserve"> à retenir</w:t>
      </w:r>
      <w:r w:rsidR="00D97543">
        <w:t>.</w:t>
      </w:r>
    </w:p>
    <w:p w14:paraId="2F676B8C" w14:textId="77777777" w:rsidR="00E65979" w:rsidRDefault="00E65979" w:rsidP="00E65979">
      <w:pPr>
        <w:pStyle w:val="Paragraphedeliste"/>
      </w:pPr>
    </w:p>
    <w:p w14:paraId="03491D32" w14:textId="553730BC" w:rsidR="004D492B" w:rsidRDefault="004D492B" w:rsidP="004D492B">
      <w:pPr>
        <w:pStyle w:val="Paragraphedeliste"/>
        <w:numPr>
          <w:ilvl w:val="0"/>
          <w:numId w:val="2"/>
        </w:numPr>
        <w:spacing w:after="0" w:line="240" w:lineRule="auto"/>
      </w:pPr>
      <w:r>
        <w:t xml:space="preserve">Sur certaines figures relatives au modèle linéaire-plateau, la pente de la réponse linéaire n’est pas figurée. C’est </w:t>
      </w:r>
      <w:r w:rsidR="0042280A">
        <w:t xml:space="preserve">juste </w:t>
      </w:r>
      <w:r>
        <w:t xml:space="preserve">un problème lié au programme </w:t>
      </w:r>
      <w:proofErr w:type="spellStart"/>
      <w:r>
        <w:t>Shiny-JUSTE_P</w:t>
      </w:r>
      <w:proofErr w:type="spellEnd"/>
      <w:r>
        <w:t>. Sa cause est inconnue. Mais la valeur de la pente est le paramètres « b » fournie dans le tableau des paramètres ajustés.</w:t>
      </w:r>
    </w:p>
    <w:p w14:paraId="3081EC0B" w14:textId="77777777" w:rsidR="004D492B" w:rsidRDefault="004D492B" w:rsidP="00E65979">
      <w:pPr>
        <w:pStyle w:val="Paragraphedeliste"/>
      </w:pPr>
    </w:p>
    <w:p w14:paraId="1408C482" w14:textId="5FAD4416" w:rsidR="00E65979" w:rsidRDefault="00E65979" w:rsidP="00951F48">
      <w:pPr>
        <w:pStyle w:val="Paragraphedeliste"/>
        <w:numPr>
          <w:ilvl w:val="0"/>
          <w:numId w:val="2"/>
        </w:numPr>
        <w:spacing w:after="0" w:line="240" w:lineRule="auto"/>
      </w:pPr>
      <w:r>
        <w:t>Parfois, l’ajustement du modèle linéaire-plateau échoue, mais on arrive à ajuster un autre modèle (quadratique-plateau, …)</w:t>
      </w:r>
      <w:r w:rsidR="004D492B">
        <w:t>. Cela pose la question d’utiliser ce dernier ajustement faute de mieux.</w:t>
      </w:r>
    </w:p>
    <w:p w14:paraId="4D9123CE" w14:textId="77777777" w:rsidR="00951F48" w:rsidRDefault="00951F48" w:rsidP="00951F48">
      <w:pPr>
        <w:pStyle w:val="Paragraphedeliste"/>
      </w:pPr>
    </w:p>
    <w:p w14:paraId="6542C51F" w14:textId="0F413FF4" w:rsidR="00951F48" w:rsidRDefault="00951F48" w:rsidP="00951F48">
      <w:pPr>
        <w:pStyle w:val="Paragraphedeliste"/>
        <w:numPr>
          <w:ilvl w:val="0"/>
          <w:numId w:val="2"/>
        </w:numPr>
        <w:spacing w:after="0" w:line="240" w:lineRule="auto"/>
      </w:pPr>
      <w:r>
        <w:t>Quand il n’y a pas de « réponse » du rendement à la valeur de l’analyse de terre, on peut faire l’hypothèse que le seuil de réponse est plus bas que la valeur la plus basse des analyses de terre disponibles. Cela peut infirmer ou confirmer des seuil établis par ailleurs.</w:t>
      </w:r>
    </w:p>
    <w:p w14:paraId="66E7C7D9" w14:textId="77777777" w:rsidR="00B01ABA" w:rsidRDefault="00B01ABA" w:rsidP="00B01ABA">
      <w:pPr>
        <w:pStyle w:val="Paragraphedeliste"/>
      </w:pPr>
    </w:p>
    <w:p w14:paraId="536C0F80" w14:textId="77777777" w:rsidR="00D56082" w:rsidRDefault="00D56082" w:rsidP="004129A4">
      <w:pPr>
        <w:spacing w:after="0" w:line="240" w:lineRule="auto"/>
      </w:pPr>
    </w:p>
    <w:p w14:paraId="08420DCA" w14:textId="77777777" w:rsidR="00B4220E" w:rsidRDefault="00B4220E" w:rsidP="004129A4">
      <w:pPr>
        <w:spacing w:after="0" w:line="240" w:lineRule="auto"/>
      </w:pPr>
    </w:p>
    <w:sectPr w:rsidR="00B4220E">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29E939" w14:textId="77777777" w:rsidR="00C94C9F" w:rsidRDefault="00C94C9F" w:rsidP="00395F82">
      <w:pPr>
        <w:spacing w:after="0" w:line="240" w:lineRule="auto"/>
      </w:pPr>
      <w:r>
        <w:separator/>
      </w:r>
    </w:p>
  </w:endnote>
  <w:endnote w:type="continuationSeparator" w:id="0">
    <w:p w14:paraId="12130A59" w14:textId="77777777" w:rsidR="00C94C9F" w:rsidRDefault="00C94C9F" w:rsidP="00395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34978218"/>
      <w:docPartObj>
        <w:docPartGallery w:val="Page Numbers (Bottom of Page)"/>
        <w:docPartUnique/>
      </w:docPartObj>
    </w:sdtPr>
    <w:sdtContent>
      <w:sdt>
        <w:sdtPr>
          <w:id w:val="1728636285"/>
          <w:docPartObj>
            <w:docPartGallery w:val="Page Numbers (Top of Page)"/>
            <w:docPartUnique/>
          </w:docPartObj>
        </w:sdtPr>
        <w:sdtContent>
          <w:p w14:paraId="1D0D9821" w14:textId="521A2DA8" w:rsidR="00395F82" w:rsidRDefault="00395F82">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6D38702C" w14:textId="77777777" w:rsidR="00395F82" w:rsidRDefault="00395F8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502309" w14:textId="77777777" w:rsidR="00C94C9F" w:rsidRDefault="00C94C9F" w:rsidP="00395F82">
      <w:pPr>
        <w:spacing w:after="0" w:line="240" w:lineRule="auto"/>
      </w:pPr>
      <w:r>
        <w:separator/>
      </w:r>
    </w:p>
  </w:footnote>
  <w:footnote w:type="continuationSeparator" w:id="0">
    <w:p w14:paraId="3C9FC799" w14:textId="77777777" w:rsidR="00C94C9F" w:rsidRDefault="00C94C9F" w:rsidP="00395F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F442B0"/>
    <w:multiLevelType w:val="hybridMultilevel"/>
    <w:tmpl w:val="B2B6A256"/>
    <w:lvl w:ilvl="0" w:tplc="AF06EB34">
      <w:numFmt w:val="bullet"/>
      <w:lvlText w:val="-"/>
      <w:lvlJc w:val="left"/>
      <w:pPr>
        <w:ind w:left="408" w:hanging="360"/>
      </w:pPr>
      <w:rPr>
        <w:rFonts w:ascii="Calibri" w:eastAsiaTheme="minorHAnsi" w:hAnsi="Calibri" w:cs="Calibri" w:hint="default"/>
      </w:rPr>
    </w:lvl>
    <w:lvl w:ilvl="1" w:tplc="040C0003" w:tentative="1">
      <w:start w:val="1"/>
      <w:numFmt w:val="bullet"/>
      <w:lvlText w:val="o"/>
      <w:lvlJc w:val="left"/>
      <w:pPr>
        <w:ind w:left="1128" w:hanging="360"/>
      </w:pPr>
      <w:rPr>
        <w:rFonts w:ascii="Courier New" w:hAnsi="Courier New" w:cs="Courier New" w:hint="default"/>
      </w:rPr>
    </w:lvl>
    <w:lvl w:ilvl="2" w:tplc="040C0005" w:tentative="1">
      <w:start w:val="1"/>
      <w:numFmt w:val="bullet"/>
      <w:lvlText w:val=""/>
      <w:lvlJc w:val="left"/>
      <w:pPr>
        <w:ind w:left="1848" w:hanging="360"/>
      </w:pPr>
      <w:rPr>
        <w:rFonts w:ascii="Wingdings" w:hAnsi="Wingdings" w:hint="default"/>
      </w:rPr>
    </w:lvl>
    <w:lvl w:ilvl="3" w:tplc="040C0001" w:tentative="1">
      <w:start w:val="1"/>
      <w:numFmt w:val="bullet"/>
      <w:lvlText w:val=""/>
      <w:lvlJc w:val="left"/>
      <w:pPr>
        <w:ind w:left="2568" w:hanging="360"/>
      </w:pPr>
      <w:rPr>
        <w:rFonts w:ascii="Symbol" w:hAnsi="Symbol" w:hint="default"/>
      </w:rPr>
    </w:lvl>
    <w:lvl w:ilvl="4" w:tplc="040C0003" w:tentative="1">
      <w:start w:val="1"/>
      <w:numFmt w:val="bullet"/>
      <w:lvlText w:val="o"/>
      <w:lvlJc w:val="left"/>
      <w:pPr>
        <w:ind w:left="3288" w:hanging="360"/>
      </w:pPr>
      <w:rPr>
        <w:rFonts w:ascii="Courier New" w:hAnsi="Courier New" w:cs="Courier New" w:hint="default"/>
      </w:rPr>
    </w:lvl>
    <w:lvl w:ilvl="5" w:tplc="040C0005" w:tentative="1">
      <w:start w:val="1"/>
      <w:numFmt w:val="bullet"/>
      <w:lvlText w:val=""/>
      <w:lvlJc w:val="left"/>
      <w:pPr>
        <w:ind w:left="4008" w:hanging="360"/>
      </w:pPr>
      <w:rPr>
        <w:rFonts w:ascii="Wingdings" w:hAnsi="Wingdings" w:hint="default"/>
      </w:rPr>
    </w:lvl>
    <w:lvl w:ilvl="6" w:tplc="040C0001" w:tentative="1">
      <w:start w:val="1"/>
      <w:numFmt w:val="bullet"/>
      <w:lvlText w:val=""/>
      <w:lvlJc w:val="left"/>
      <w:pPr>
        <w:ind w:left="4728" w:hanging="360"/>
      </w:pPr>
      <w:rPr>
        <w:rFonts w:ascii="Symbol" w:hAnsi="Symbol" w:hint="default"/>
      </w:rPr>
    </w:lvl>
    <w:lvl w:ilvl="7" w:tplc="040C0003" w:tentative="1">
      <w:start w:val="1"/>
      <w:numFmt w:val="bullet"/>
      <w:lvlText w:val="o"/>
      <w:lvlJc w:val="left"/>
      <w:pPr>
        <w:ind w:left="5448" w:hanging="360"/>
      </w:pPr>
      <w:rPr>
        <w:rFonts w:ascii="Courier New" w:hAnsi="Courier New" w:cs="Courier New" w:hint="default"/>
      </w:rPr>
    </w:lvl>
    <w:lvl w:ilvl="8" w:tplc="040C0005" w:tentative="1">
      <w:start w:val="1"/>
      <w:numFmt w:val="bullet"/>
      <w:lvlText w:val=""/>
      <w:lvlJc w:val="left"/>
      <w:pPr>
        <w:ind w:left="6168" w:hanging="360"/>
      </w:pPr>
      <w:rPr>
        <w:rFonts w:ascii="Wingdings" w:hAnsi="Wingdings" w:hint="default"/>
      </w:rPr>
    </w:lvl>
  </w:abstractNum>
  <w:abstractNum w:abstractNumId="1" w15:restartNumberingAfterBreak="0">
    <w:nsid w:val="30DB76F5"/>
    <w:multiLevelType w:val="hybridMultilevel"/>
    <w:tmpl w:val="45204A02"/>
    <w:lvl w:ilvl="0" w:tplc="F3EA1566">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E1D0001"/>
    <w:multiLevelType w:val="hybridMultilevel"/>
    <w:tmpl w:val="ABC65FDA"/>
    <w:lvl w:ilvl="0" w:tplc="B8FAC442">
      <w:start w:val="1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4246548"/>
    <w:multiLevelType w:val="hybridMultilevel"/>
    <w:tmpl w:val="F5C2AA6E"/>
    <w:lvl w:ilvl="0" w:tplc="433A6D5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6101628"/>
    <w:multiLevelType w:val="hybridMultilevel"/>
    <w:tmpl w:val="566AB09E"/>
    <w:lvl w:ilvl="0" w:tplc="9D1849FA">
      <w:start w:val="1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44753350">
    <w:abstractNumId w:val="2"/>
  </w:num>
  <w:num w:numId="2" w16cid:durableId="92632525">
    <w:abstractNumId w:val="1"/>
  </w:num>
  <w:num w:numId="3" w16cid:durableId="1810004200">
    <w:abstractNumId w:val="3"/>
  </w:num>
  <w:num w:numId="4" w16cid:durableId="1995639810">
    <w:abstractNumId w:val="4"/>
  </w:num>
  <w:num w:numId="5" w16cid:durableId="16332906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9A4"/>
    <w:rsid w:val="00013B5E"/>
    <w:rsid w:val="00024AE7"/>
    <w:rsid w:val="0003273D"/>
    <w:rsid w:val="00041E91"/>
    <w:rsid w:val="000D2FAC"/>
    <w:rsid w:val="000E5577"/>
    <w:rsid w:val="00104AE2"/>
    <w:rsid w:val="00117F33"/>
    <w:rsid w:val="00131BEE"/>
    <w:rsid w:val="001810A8"/>
    <w:rsid w:val="002044BE"/>
    <w:rsid w:val="00245FCB"/>
    <w:rsid w:val="002715EE"/>
    <w:rsid w:val="002A4DE5"/>
    <w:rsid w:val="002B3A68"/>
    <w:rsid w:val="002F1DB1"/>
    <w:rsid w:val="003501FF"/>
    <w:rsid w:val="00375F43"/>
    <w:rsid w:val="00395F82"/>
    <w:rsid w:val="003C2E43"/>
    <w:rsid w:val="003D0361"/>
    <w:rsid w:val="003E3491"/>
    <w:rsid w:val="003F309C"/>
    <w:rsid w:val="0040237E"/>
    <w:rsid w:val="004129A4"/>
    <w:rsid w:val="0042280A"/>
    <w:rsid w:val="00454B1D"/>
    <w:rsid w:val="004A416F"/>
    <w:rsid w:val="004D492B"/>
    <w:rsid w:val="004D7C1F"/>
    <w:rsid w:val="00514ECA"/>
    <w:rsid w:val="005277A1"/>
    <w:rsid w:val="00545417"/>
    <w:rsid w:val="005729BC"/>
    <w:rsid w:val="00577E33"/>
    <w:rsid w:val="00585456"/>
    <w:rsid w:val="0060455E"/>
    <w:rsid w:val="0060725E"/>
    <w:rsid w:val="006205E4"/>
    <w:rsid w:val="00665EAA"/>
    <w:rsid w:val="00677137"/>
    <w:rsid w:val="00697944"/>
    <w:rsid w:val="007165E1"/>
    <w:rsid w:val="00723379"/>
    <w:rsid w:val="00741227"/>
    <w:rsid w:val="00741C84"/>
    <w:rsid w:val="007423A6"/>
    <w:rsid w:val="007E1EB4"/>
    <w:rsid w:val="00807EE2"/>
    <w:rsid w:val="00836607"/>
    <w:rsid w:val="008C5A7E"/>
    <w:rsid w:val="008E7BC7"/>
    <w:rsid w:val="0090778A"/>
    <w:rsid w:val="00922059"/>
    <w:rsid w:val="00924449"/>
    <w:rsid w:val="00935A47"/>
    <w:rsid w:val="00951F48"/>
    <w:rsid w:val="009678D2"/>
    <w:rsid w:val="00974739"/>
    <w:rsid w:val="009B2DF8"/>
    <w:rsid w:val="00A23671"/>
    <w:rsid w:val="00A57D1D"/>
    <w:rsid w:val="00A8531C"/>
    <w:rsid w:val="00AA76CE"/>
    <w:rsid w:val="00AC676D"/>
    <w:rsid w:val="00AE57CD"/>
    <w:rsid w:val="00B01ABA"/>
    <w:rsid w:val="00B13A38"/>
    <w:rsid w:val="00B2214C"/>
    <w:rsid w:val="00B2723B"/>
    <w:rsid w:val="00B4220E"/>
    <w:rsid w:val="00B46E11"/>
    <w:rsid w:val="00B91454"/>
    <w:rsid w:val="00BB2A8A"/>
    <w:rsid w:val="00BF0094"/>
    <w:rsid w:val="00C155B7"/>
    <w:rsid w:val="00C653D7"/>
    <w:rsid w:val="00C771EA"/>
    <w:rsid w:val="00C77D0E"/>
    <w:rsid w:val="00C94C9F"/>
    <w:rsid w:val="00CA2588"/>
    <w:rsid w:val="00CF1005"/>
    <w:rsid w:val="00CF2504"/>
    <w:rsid w:val="00CF2616"/>
    <w:rsid w:val="00D228B7"/>
    <w:rsid w:val="00D278B5"/>
    <w:rsid w:val="00D56082"/>
    <w:rsid w:val="00D62EB1"/>
    <w:rsid w:val="00D82B88"/>
    <w:rsid w:val="00D85174"/>
    <w:rsid w:val="00D97543"/>
    <w:rsid w:val="00DA0DC7"/>
    <w:rsid w:val="00DB4EA3"/>
    <w:rsid w:val="00DB6240"/>
    <w:rsid w:val="00DC6940"/>
    <w:rsid w:val="00DE067E"/>
    <w:rsid w:val="00DF10F2"/>
    <w:rsid w:val="00E40CDF"/>
    <w:rsid w:val="00E654ED"/>
    <w:rsid w:val="00E65979"/>
    <w:rsid w:val="00EA1012"/>
    <w:rsid w:val="00EA10E3"/>
    <w:rsid w:val="00EA4955"/>
    <w:rsid w:val="00EB6C79"/>
    <w:rsid w:val="00EC4E84"/>
    <w:rsid w:val="00EE11F2"/>
    <w:rsid w:val="00EE2757"/>
    <w:rsid w:val="00EF25D2"/>
    <w:rsid w:val="00FD48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05586"/>
  <w15:chartTrackingRefBased/>
  <w15:docId w15:val="{F676E95F-DBEA-4C53-935B-87808E8D4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14ECA"/>
    <w:pPr>
      <w:ind w:left="720"/>
      <w:contextualSpacing/>
    </w:pPr>
  </w:style>
  <w:style w:type="paragraph" w:styleId="En-tte">
    <w:name w:val="header"/>
    <w:basedOn w:val="Normal"/>
    <w:link w:val="En-tteCar"/>
    <w:uiPriority w:val="99"/>
    <w:unhideWhenUsed/>
    <w:rsid w:val="00395F82"/>
    <w:pPr>
      <w:tabs>
        <w:tab w:val="center" w:pos="4536"/>
        <w:tab w:val="right" w:pos="9072"/>
      </w:tabs>
      <w:spacing w:after="0" w:line="240" w:lineRule="auto"/>
    </w:pPr>
  </w:style>
  <w:style w:type="character" w:customStyle="1" w:styleId="En-tteCar">
    <w:name w:val="En-tête Car"/>
    <w:basedOn w:val="Policepardfaut"/>
    <w:link w:val="En-tte"/>
    <w:uiPriority w:val="99"/>
    <w:rsid w:val="00395F82"/>
  </w:style>
  <w:style w:type="paragraph" w:styleId="Pieddepage">
    <w:name w:val="footer"/>
    <w:basedOn w:val="Normal"/>
    <w:link w:val="PieddepageCar"/>
    <w:uiPriority w:val="99"/>
    <w:unhideWhenUsed/>
    <w:rsid w:val="00395F8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95F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705A0E188B0743A0D2632B7A70B07A" ma:contentTypeVersion="11" ma:contentTypeDescription="Crée un document." ma:contentTypeScope="" ma:versionID="ad03b1a37c2dc9e8da9b6b181ae0287c">
  <xsd:schema xmlns:xsd="http://www.w3.org/2001/XMLSchema" xmlns:xs="http://www.w3.org/2001/XMLSchema" xmlns:p="http://schemas.microsoft.com/office/2006/metadata/properties" xmlns:ns2="21226a7f-dc27-4e15-b481-50f0e94cb324" xmlns:ns3="013a77f6-91f3-41e5-8201-b978b397940a" targetNamespace="http://schemas.microsoft.com/office/2006/metadata/properties" ma:root="true" ma:fieldsID="4f1555d6109060733ce7d011527ca7ad" ns2:_="" ns3:_="">
    <xsd:import namespace="21226a7f-dc27-4e15-b481-50f0e94cb324"/>
    <xsd:import namespace="013a77f6-91f3-41e5-8201-b978b397940a"/>
    <xsd:element name="properties">
      <xsd:complexType>
        <xsd:sequence>
          <xsd:element name="documentManagement">
            <xsd:complexType>
              <xsd:all>
                <xsd:element ref="ns2:SharedWithUsers" minOccurs="0"/>
                <xsd:element ref="ns2:SharedWithDetails" minOccurs="0"/>
                <xsd:element ref="ns3:MediaServiceAutoTags" minOccurs="0"/>
                <xsd:element ref="ns3:MediaServiceOCR" minOccurs="0"/>
                <xsd:element ref="ns3:MediaServiceAutoKeyPoints" minOccurs="0"/>
                <xsd:element ref="ns3:MediaServiceKeyPoints" minOccurs="0"/>
                <xsd:element ref="ns3:MediaServiceDateTaken" minOccurs="0"/>
                <xsd:element ref="ns3:MediaLengthInSeconds" minOccurs="0"/>
                <xsd:element ref="ns3:MediaServiceLocation" minOccurs="0"/>
                <xsd:element ref="ns3:MediaServiceObjectDetectorVersions" minOccurs="0"/>
                <xsd:element ref="ns3:MediaServiceSearchPropertie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226a7f-dc27-4e15-b481-50f0e94cb32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4f8a0a52-63be-4128-9293-9b89f39e96ef}" ma:internalName="TaxCatchAll" ma:showField="CatchAllData" ma:web="21226a7f-dc27-4e15-b481-50f0e94cb32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13a77f6-91f3-41e5-8201-b978b397940a" elementFormDefault="qualified">
    <xsd:import namespace="http://schemas.microsoft.com/office/2006/documentManagement/types"/>
    <xsd:import namespace="http://schemas.microsoft.com/office/infopath/2007/PartnerControls"/>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element name="MediaServiceObjectDetectorVersions" ma:index="1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a7eba8b8-a2c4-4696-8627-4adc31225c60" ma:termSetId="09814cd3-568e-fe90-9814-8d621ff8fb84" ma:anchorId="fba54fb3-c3e1-fe81-a776-ca4b69148c4d" ma:open="true" ma:isKeyword="false">
      <xsd:complexType>
        <xsd:sequence>
          <xsd:element ref="pc:Terms" minOccurs="0" maxOccurs="1"/>
        </xsd:sequence>
      </xsd:complex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1226a7f-dc27-4e15-b481-50f0e94cb324" xsi:nil="true"/>
    <lcf76f155ced4ddcb4097134ff3c332f xmlns="013a77f6-91f3-41e5-8201-b978b397940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9A5487A-FA12-4711-B692-B1625C53C975}"/>
</file>

<file path=customXml/itemProps2.xml><?xml version="1.0" encoding="utf-8"?>
<ds:datastoreItem xmlns:ds="http://schemas.openxmlformats.org/officeDocument/2006/customXml" ds:itemID="{118331F0-BF7F-4BFA-9C4B-CDB4A6031D5E}"/>
</file>

<file path=customXml/itemProps3.xml><?xml version="1.0" encoding="utf-8"?>
<ds:datastoreItem xmlns:ds="http://schemas.openxmlformats.org/officeDocument/2006/customXml" ds:itemID="{314999A4-5A99-4F30-BB02-A799EA9310C8}"/>
</file>

<file path=docProps/app.xml><?xml version="1.0" encoding="utf-8"?>
<Properties xmlns="http://schemas.openxmlformats.org/officeDocument/2006/extended-properties" xmlns:vt="http://schemas.openxmlformats.org/officeDocument/2006/docPropsVTypes">
  <Template>Normal.dotm</Template>
  <TotalTime>0</TotalTime>
  <Pages>5</Pages>
  <Words>2381</Words>
  <Characters>13096</Characters>
  <Application>Microsoft Office Word</Application>
  <DocSecurity>0</DocSecurity>
  <Lines>109</Lines>
  <Paragraphs>30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pascal denoroy</dc:creator>
  <cp:keywords/>
  <dc:description/>
  <cp:lastModifiedBy>pascal denoroy</cp:lastModifiedBy>
  <cp:revision>71</cp:revision>
  <dcterms:created xsi:type="dcterms:W3CDTF">2024-02-17T15:04:00Z</dcterms:created>
  <dcterms:modified xsi:type="dcterms:W3CDTF">2024-09-10T13:54:00Z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0x010100D8705A0E188B0743A0D2632B7A70B07A</vt:lpwstr>
  </property>
</Properties>
</file>