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34F8A41D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proofErr w:type="spellStart"/>
      <w:r w:rsidR="00D45C73">
        <w:rPr>
          <w:sz w:val="20"/>
          <w:szCs w:val="20"/>
        </w:rPr>
        <w:t>Carcares</w:t>
      </w:r>
      <w:proofErr w:type="spellEnd"/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2EA42637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2024fevrier17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5E4E568" w14:textId="77777777" w:rsidR="008D76B4" w:rsidRDefault="008D76B4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79353610" w:rsid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</w:t>
      </w:r>
      <w:r w:rsidR="008D76B4">
        <w:rPr>
          <w:b/>
          <w:bCs/>
        </w:rPr>
        <w:t xml:space="preserve">archives </w:t>
      </w:r>
      <w:r w:rsidRPr="005A28CA">
        <w:rPr>
          <w:b/>
          <w:bCs/>
        </w:rPr>
        <w:t>seuil P 2024 »</w:t>
      </w:r>
    </w:p>
    <w:p w14:paraId="49635524" w14:textId="38582A7D" w:rsidR="00D62E7C" w:rsidRPr="005A28CA" w:rsidRDefault="00D62E7C" w:rsidP="005A28C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Concernant l’essai</w:t>
      </w:r>
      <w:r w:rsidR="00795910">
        <w:rPr>
          <w:b/>
          <w:bCs/>
        </w:rPr>
        <w:t xml:space="preserve"> P</w:t>
      </w:r>
      <w:r>
        <w:rPr>
          <w:b/>
          <w:bCs/>
        </w:rPr>
        <w:t xml:space="preserve"> de </w:t>
      </w:r>
      <w:proofErr w:type="spellStart"/>
      <w:r>
        <w:rPr>
          <w:b/>
          <w:bCs/>
        </w:rPr>
        <w:t>Carcarès</w:t>
      </w:r>
      <w:proofErr w:type="spellEnd"/>
      <w:r>
        <w:rPr>
          <w:b/>
          <w:bCs/>
        </w:rPr>
        <w:t xml:space="preserve"> Sainte-Croix (parfois nommé « Tartas » ou « </w:t>
      </w:r>
      <w:proofErr w:type="spellStart"/>
      <w:r>
        <w:rPr>
          <w:b/>
          <w:bCs/>
        </w:rPr>
        <w:t>Baché</w:t>
      </w:r>
      <w:proofErr w:type="spellEnd"/>
      <w:r>
        <w:rPr>
          <w:b/>
          <w:bCs/>
        </w:rPr>
        <w:t> »)</w:t>
      </w:r>
    </w:p>
    <w:p w14:paraId="745AAFA6" w14:textId="77777777" w:rsidR="005A28CA" w:rsidRDefault="005A28CA" w:rsidP="005A28CA">
      <w:pPr>
        <w:spacing w:after="0" w:line="240" w:lineRule="auto"/>
      </w:pPr>
    </w:p>
    <w:p w14:paraId="179BCFFD" w14:textId="77777777" w:rsidR="008D76B4" w:rsidRDefault="008D76B4" w:rsidP="005A28CA">
      <w:pPr>
        <w:spacing w:after="0" w:line="240" w:lineRule="auto"/>
      </w:pPr>
    </w:p>
    <w:p w14:paraId="5FDFC999" w14:textId="77777777" w:rsidR="00D62E7C" w:rsidRDefault="00D62E7C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4526BDB8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</w:t>
      </w:r>
      <w:r w:rsidR="000D181E">
        <w:t>de 19</w:t>
      </w:r>
      <w:r w:rsidR="00D41EE7">
        <w:t>72</w:t>
      </w:r>
      <w:r w:rsidR="000D181E">
        <w:t xml:space="preserve"> à 200</w:t>
      </w:r>
      <w:r w:rsidR="00D41EE7">
        <w:t>4</w:t>
      </w:r>
      <w:r w:rsidR="000D181E">
        <w:t xml:space="preserve"> </w:t>
      </w:r>
      <w:r>
        <w:t xml:space="preserve">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594BF0A" w14:textId="143188EB" w:rsidR="005A28CA" w:rsidRPr="00190CB4" w:rsidRDefault="000D181E" w:rsidP="004C1A43">
      <w:pPr>
        <w:spacing w:after="0" w:line="240" w:lineRule="auto"/>
        <w:jc w:val="both"/>
      </w:pPr>
      <w:r w:rsidRPr="00190CB4">
        <w:t>Par ailleurs, des ajustement année par année ont été faits pour le travail méthodologique de comparaison des modèles , cf. poster présenté à Tours 2024 (Comifer-Gemas) et article soumis pour publication.</w:t>
      </w: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4ADD9C24" w14:textId="77777777" w:rsidR="00670084" w:rsidRDefault="00670084" w:rsidP="004C1A43">
      <w:pPr>
        <w:spacing w:after="0" w:line="240" w:lineRule="auto"/>
        <w:jc w:val="both"/>
        <w:rPr>
          <w:u w:val="single"/>
        </w:rPr>
      </w:pPr>
    </w:p>
    <w:p w14:paraId="2732C231" w14:textId="54E66394" w:rsidR="00670084" w:rsidRDefault="00D62E7C" w:rsidP="004C1A43">
      <w:pPr>
        <w:spacing w:after="0" w:line="240" w:lineRule="auto"/>
        <w:jc w:val="both"/>
      </w:pPr>
      <w:r>
        <w:t>« </w:t>
      </w:r>
      <w:r w:rsidRPr="00D62E7C">
        <w:t>Index-Carcares-seuilP_2024.docx</w:t>
      </w:r>
      <w:r>
        <w:t> » : ce fichier</w:t>
      </w:r>
    </w:p>
    <w:p w14:paraId="64699802" w14:textId="77777777" w:rsidR="00D62E7C" w:rsidRDefault="00D62E7C" w:rsidP="004C1A43">
      <w:pPr>
        <w:spacing w:after="0" w:line="240" w:lineRule="auto"/>
        <w:jc w:val="both"/>
      </w:pPr>
    </w:p>
    <w:p w14:paraId="530A08EA" w14:textId="75B4A2DB" w:rsidR="007A4A49" w:rsidRDefault="007A4A49" w:rsidP="004C1A43">
      <w:pPr>
        <w:spacing w:after="0" w:line="240" w:lineRule="auto"/>
        <w:jc w:val="both"/>
      </w:pPr>
      <w:r>
        <w:t>« </w:t>
      </w:r>
      <w:r w:rsidRPr="007A4A49">
        <w:t>JUSTE_P-jeu-simplifié-Carcares-1972-2004_2023oct15.csv</w:t>
      </w:r>
      <w:r>
        <w:t xml:space="preserve"> » : fichier .csv des données </w:t>
      </w:r>
      <w:r>
        <w:t>annuelles</w:t>
      </w:r>
      <w:r>
        <w:t xml:space="preserve">  de rendement utilisée pour ajustement des modèles par année.</w:t>
      </w:r>
    </w:p>
    <w:p w14:paraId="6A4B2024" w14:textId="77777777" w:rsidR="007A4A49" w:rsidRDefault="007A4A49" w:rsidP="004C1A43">
      <w:pPr>
        <w:spacing w:after="0" w:line="240" w:lineRule="auto"/>
        <w:jc w:val="both"/>
      </w:pPr>
    </w:p>
    <w:p w14:paraId="5540C452" w14:textId="77777777" w:rsidR="007A4A49" w:rsidRDefault="007A4A49" w:rsidP="007A4A49">
      <w:pPr>
        <w:spacing w:after="0" w:line="240" w:lineRule="auto"/>
        <w:jc w:val="both"/>
      </w:pPr>
      <w:r w:rsidRPr="00670084">
        <w:t xml:space="preserve">« Fig-ajust-JUSTE_P-Carcares-2023oct15-Olsen.docx » : </w:t>
      </w:r>
      <w:r>
        <w:t xml:space="preserve">ajustement modèle </w:t>
      </w:r>
      <w:proofErr w:type="spellStart"/>
      <w:r>
        <w:t>LP</w:t>
      </w:r>
      <w:proofErr w:type="spellEnd"/>
      <w:r>
        <w:t xml:space="preserve"> (linéaire-plateau)  annuels de 1972 à 2004, pour calcul ultérieur des IR sur la base du plateau de réponse de l’année</w:t>
      </w:r>
    </w:p>
    <w:p w14:paraId="2E2A5D33" w14:textId="77777777" w:rsidR="007A4A49" w:rsidRPr="00670084" w:rsidRDefault="007A4A49" w:rsidP="004C1A43">
      <w:pPr>
        <w:spacing w:after="0" w:line="240" w:lineRule="auto"/>
        <w:jc w:val="both"/>
      </w:pPr>
    </w:p>
    <w:p w14:paraId="2395561D" w14:textId="77777777" w:rsidR="00190CB4" w:rsidRDefault="004C1A43" w:rsidP="004C1A43">
      <w:pPr>
        <w:spacing w:after="0" w:line="240" w:lineRule="auto"/>
        <w:jc w:val="both"/>
      </w:pPr>
      <w:r>
        <w:t>«</w:t>
      </w:r>
      <w:r w:rsidR="00670084" w:rsidRPr="00670084">
        <w:t>JUSTE_P-jeu-simplifié-Carcares-1972-2004_2023oct15-calcul_IR.xlsx</w:t>
      </w:r>
      <w:r>
        <w:t> » : fichier de préparation des données pour préparation du fichier .csv utilisé pour ajustement</w:t>
      </w:r>
      <w:r w:rsidR="00670084">
        <w:t>, ave</w:t>
      </w:r>
      <w:r w:rsidR="00190CB4">
        <w:t>c</w:t>
      </w:r>
      <w:r w:rsidR="00670084">
        <w:t xml:space="preserve"> explications</w:t>
      </w:r>
      <w:r>
        <w:t>. Les IR sont calculés sur la base du plateau de rendement calculé pour l’année concernée (plateau</w:t>
      </w:r>
      <w:r w:rsidR="00670084">
        <w:t xml:space="preserve"> </w:t>
      </w:r>
      <w:r>
        <w:t xml:space="preserve">de ajustement </w:t>
      </w:r>
      <w:proofErr w:type="spellStart"/>
      <w:r>
        <w:t>LP</w:t>
      </w:r>
      <w:proofErr w:type="spellEnd"/>
      <w:r>
        <w:t>).</w:t>
      </w:r>
      <w:r w:rsidR="00670084">
        <w:t xml:space="preserve"> </w:t>
      </w:r>
    </w:p>
    <w:p w14:paraId="69CD4449" w14:textId="33156E0D" w:rsidR="004C1A43" w:rsidRDefault="00670084" w:rsidP="004C1A43">
      <w:pPr>
        <w:spacing w:after="0" w:line="240" w:lineRule="auto"/>
        <w:jc w:val="both"/>
      </w:pPr>
      <w:r>
        <w:t>« </w:t>
      </w:r>
      <w:r w:rsidRPr="00670084">
        <w:t>JUSTE_P-jeu-simplifié-Carcares-1972-2004_2023oct15-IR-pour_csv.xlsx</w:t>
      </w:r>
      <w:r>
        <w:t> » : mêmes données après mise en forme pour passage en format csv.</w:t>
      </w:r>
    </w:p>
    <w:p w14:paraId="51B451B7" w14:textId="1DF5626A" w:rsidR="004C1A43" w:rsidRDefault="004C1A43" w:rsidP="004C1A43">
      <w:pPr>
        <w:spacing w:after="0" w:line="240" w:lineRule="auto"/>
        <w:jc w:val="both"/>
      </w:pPr>
      <w:r>
        <w:t xml:space="preserve"> </w:t>
      </w:r>
    </w:p>
    <w:p w14:paraId="2A851B2B" w14:textId="22155A67" w:rsidR="009D33CD" w:rsidRDefault="009D33CD" w:rsidP="005A28CA">
      <w:pPr>
        <w:spacing w:after="0" w:line="240" w:lineRule="auto"/>
      </w:pPr>
      <w:r>
        <w:t>« </w:t>
      </w:r>
      <w:r w:rsidR="00670084" w:rsidRPr="00670084">
        <w:t>JUSTE_P-jeu-simplifié-Carcares-1972-2004_2023oct15-IR.csv</w:t>
      </w:r>
      <w:r>
        <w:t xml:space="preserve">»: fichier .csv </w:t>
      </w:r>
      <w:r w:rsidR="007A4A49">
        <w:t xml:space="preserve">des indice de rendement (IR) </w:t>
      </w:r>
      <w:r>
        <w:t>utilisés pour l</w:t>
      </w:r>
      <w:r w:rsidR="00670084">
        <w:t>’</w:t>
      </w:r>
      <w:r>
        <w:t>ajustement d</w:t>
      </w:r>
      <w:r w:rsidR="00670084">
        <w:t>u</w:t>
      </w:r>
      <w:r>
        <w:t xml:space="preserve"> modèle</w:t>
      </w:r>
      <w:r w:rsidR="007A4A49">
        <w:t xml:space="preserve"> par culture</w:t>
      </w:r>
      <w:r>
        <w:t xml:space="preserve"> avec outil </w:t>
      </w:r>
      <w:proofErr w:type="spellStart"/>
      <w:r>
        <w:t>Shiny</w:t>
      </w:r>
      <w:proofErr w:type="spellEnd"/>
      <w:r>
        <w:t>-R.</w:t>
      </w:r>
    </w:p>
    <w:p w14:paraId="1534FC21" w14:textId="77777777" w:rsidR="009D33CD" w:rsidRDefault="009D33CD" w:rsidP="005A28CA">
      <w:pPr>
        <w:spacing w:after="0" w:line="240" w:lineRule="auto"/>
      </w:pPr>
    </w:p>
    <w:p w14:paraId="14BEBD37" w14:textId="77777777" w:rsidR="00677C74" w:rsidRDefault="00677C74" w:rsidP="00677C74">
      <w:pPr>
        <w:spacing w:after="0" w:line="240" w:lineRule="auto"/>
        <w:jc w:val="both"/>
      </w:pPr>
      <w:r w:rsidRPr="00670084">
        <w:t xml:space="preserve">« Fig-ajust-JUSTE_P-Carcares-2023oct15-Olsen.docx » : </w:t>
      </w:r>
      <w:r>
        <w:t xml:space="preserve">ajustement modèle </w:t>
      </w:r>
      <w:proofErr w:type="spellStart"/>
      <w:r>
        <w:t>LP</w:t>
      </w:r>
      <w:proofErr w:type="spellEnd"/>
      <w:r>
        <w:t xml:space="preserve"> (linéaire-plateau)  annuels de 1972 à 2004, pour calcul ultérieur des IR sur la base du plateau de réponse de l’année</w:t>
      </w:r>
    </w:p>
    <w:p w14:paraId="2C9D22BD" w14:textId="77777777" w:rsidR="00677C74" w:rsidRDefault="00677C74" w:rsidP="005A28CA">
      <w:pPr>
        <w:spacing w:after="0" w:line="240" w:lineRule="auto"/>
      </w:pPr>
    </w:p>
    <w:p w14:paraId="399C3D0A" w14:textId="746D9FEC" w:rsidR="00BA6327" w:rsidRDefault="00BA6327" w:rsidP="005A28CA">
      <w:pPr>
        <w:spacing w:after="0" w:line="240" w:lineRule="auto"/>
      </w:pPr>
      <w:r>
        <w:t>« </w:t>
      </w:r>
      <w:r w:rsidR="00670084" w:rsidRPr="00670084">
        <w:t>Fig-ajust-JUSTE_P-Carcares-2023oct15-Olsen-IR.docx</w:t>
      </w:r>
      <w:r>
        <w:t xml:space="preserve"> » : figures et valeurs des paramètres d’ajustement </w:t>
      </w:r>
      <w:r>
        <w:sym w:font="Wingdings" w:char="F0F3"/>
      </w:r>
      <w:r>
        <w:t xml:space="preserve"> valeurs à utiliser pour actualisation des </w:t>
      </w:r>
      <w:proofErr w:type="spellStart"/>
      <w:r>
        <w:t>T</w:t>
      </w:r>
      <w:r w:rsidRPr="00BA6327">
        <w:rPr>
          <w:vertAlign w:val="subscript"/>
        </w:rPr>
        <w:t>impasse</w:t>
      </w:r>
      <w:proofErr w:type="spellEnd"/>
      <w:r>
        <w:t>.</w:t>
      </w:r>
    </w:p>
    <w:p w14:paraId="241D7ECC" w14:textId="77777777" w:rsidR="00BA6327" w:rsidRDefault="00BA6327" w:rsidP="005A28CA">
      <w:pPr>
        <w:spacing w:after="0" w:line="240" w:lineRule="auto"/>
      </w:pPr>
    </w:p>
    <w:p w14:paraId="5C15715A" w14:textId="77777777" w:rsidR="009D33CD" w:rsidRDefault="009D33CD" w:rsidP="005A28CA">
      <w:pPr>
        <w:spacing w:after="0" w:line="240" w:lineRule="auto"/>
      </w:pPr>
    </w:p>
    <w:sectPr w:rsidR="009D3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609CC"/>
    <w:rsid w:val="000D181E"/>
    <w:rsid w:val="00190CB4"/>
    <w:rsid w:val="0036288C"/>
    <w:rsid w:val="003770A6"/>
    <w:rsid w:val="004C1A43"/>
    <w:rsid w:val="005A28CA"/>
    <w:rsid w:val="00670084"/>
    <w:rsid w:val="00677C74"/>
    <w:rsid w:val="007423A6"/>
    <w:rsid w:val="00795910"/>
    <w:rsid w:val="007A4A49"/>
    <w:rsid w:val="008D76B4"/>
    <w:rsid w:val="009D33CD"/>
    <w:rsid w:val="00BA6327"/>
    <w:rsid w:val="00D41EE7"/>
    <w:rsid w:val="00D45C73"/>
    <w:rsid w:val="00D6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94C50C-FEF8-4CF6-9261-6664D6D7605F}"/>
</file>

<file path=customXml/itemProps2.xml><?xml version="1.0" encoding="utf-8"?>
<ds:datastoreItem xmlns:ds="http://schemas.openxmlformats.org/officeDocument/2006/customXml" ds:itemID="{220F5F0D-9A86-4E6E-9422-7A8595A63055}"/>
</file>

<file path=customXml/itemProps3.xml><?xml version="1.0" encoding="utf-8"?>
<ds:datastoreItem xmlns:ds="http://schemas.openxmlformats.org/officeDocument/2006/customXml" ds:itemID="{C78CE2A7-04C3-4DBF-97A1-210C9074EB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17</cp:revision>
  <dcterms:created xsi:type="dcterms:W3CDTF">2024-02-17T18:07:00Z</dcterms:created>
  <dcterms:modified xsi:type="dcterms:W3CDTF">2024-04-21T16:16:00Z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