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B7355" w14:textId="5B68FFA2" w:rsidR="007423A6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Index-</w:t>
      </w:r>
      <w:r w:rsidR="00375B67">
        <w:rPr>
          <w:sz w:val="20"/>
          <w:szCs w:val="20"/>
        </w:rPr>
        <w:t>Coop-InVivo</w:t>
      </w:r>
      <w:r w:rsidRPr="005A28CA">
        <w:rPr>
          <w:sz w:val="20"/>
          <w:szCs w:val="20"/>
        </w:rPr>
        <w:t>-seuilP_2024</w:t>
      </w:r>
    </w:p>
    <w:p w14:paraId="1BFA9344" w14:textId="1CD10657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P.Denoroy ; version 2024</w:t>
      </w:r>
      <w:r w:rsidR="00E476B7">
        <w:rPr>
          <w:sz w:val="20"/>
          <w:szCs w:val="20"/>
        </w:rPr>
        <w:t>avril30</w:t>
      </w:r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6671CEFA" w:rsid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seuil P 2024 »</w:t>
      </w:r>
    </w:p>
    <w:p w14:paraId="37B5484A" w14:textId="3BED72C3" w:rsidR="00375B67" w:rsidRPr="005A28CA" w:rsidRDefault="00375B67" w:rsidP="005A28C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Essais Coops - In Vivo</w:t>
      </w:r>
    </w:p>
    <w:p w14:paraId="745AAFA6" w14:textId="77777777" w:rsidR="005A28CA" w:rsidRDefault="005A28CA" w:rsidP="005A28CA">
      <w:pPr>
        <w:spacing w:after="0" w:line="240" w:lineRule="auto"/>
      </w:pPr>
    </w:p>
    <w:p w14:paraId="1AD0CD07" w14:textId="77777777" w:rsidR="00B8465F" w:rsidRDefault="00B8465F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03F8CE07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</w:t>
      </w:r>
      <w:r w:rsidR="00375B67">
        <w:t xml:space="preserve">d’essais issus du </w:t>
      </w:r>
      <w:r w:rsidR="00B8465F">
        <w:t>réseau</w:t>
      </w:r>
      <w:r w:rsidR="00375B67">
        <w:t xml:space="preserve"> Coops-InVivo (</w:t>
      </w:r>
      <w:r w:rsidR="00E476B7">
        <w:t xml:space="preserve">présenté aux Rencontres </w:t>
      </w:r>
      <w:r w:rsidR="00375B67">
        <w:t>Comifer</w:t>
      </w:r>
      <w:r w:rsidR="00E476B7">
        <w:t>-GEMAS</w:t>
      </w:r>
      <w:r w:rsidR="00375B67">
        <w:t xml:space="preserve"> 2015) </w:t>
      </w:r>
      <w:r>
        <w:t xml:space="preserve">pour </w:t>
      </w:r>
      <w:r w:rsidR="000D181E">
        <w:t>établir</w:t>
      </w:r>
      <w:r>
        <w:t xml:space="preserve"> des seuils d’impasse avec l’outil Shiny-R en utilisant le modèle linéaire-plateau </w:t>
      </w:r>
      <w:r w:rsidR="004C1A43">
        <w:t xml:space="preserve">(LP) </w:t>
      </w:r>
      <w:r>
        <w:t>en regroupant tous les IR de tous les essais concernant une culture.</w:t>
      </w:r>
    </w:p>
    <w:p w14:paraId="511B384C" w14:textId="77777777" w:rsidR="00B8465F" w:rsidRDefault="00B8465F" w:rsidP="004C1A43">
      <w:pPr>
        <w:spacing w:after="0" w:line="240" w:lineRule="auto"/>
        <w:jc w:val="both"/>
      </w:pPr>
    </w:p>
    <w:p w14:paraId="2873C3E2" w14:textId="77777777" w:rsidR="004C1A43" w:rsidRDefault="004C1A43" w:rsidP="004C1A43">
      <w:pPr>
        <w:spacing w:after="0" w:line="240" w:lineRule="auto"/>
        <w:jc w:val="both"/>
        <w:rPr>
          <w:u w:val="single"/>
        </w:rPr>
      </w:pPr>
    </w:p>
    <w:p w14:paraId="797AB54E" w14:textId="6792176D" w:rsidR="00E476B7" w:rsidRDefault="00D5264F" w:rsidP="004C1A43">
      <w:pPr>
        <w:spacing w:after="0" w:line="240" w:lineRule="auto"/>
        <w:jc w:val="both"/>
      </w:pPr>
      <w:r>
        <w:t>Seulement une partie d</w:t>
      </w:r>
      <w:r w:rsidR="00B52E4C">
        <w:t xml:space="preserve">es essais </w:t>
      </w:r>
      <w:r>
        <w:t xml:space="preserve">conduits par des coopératives (avec InVivo) ont </w:t>
      </w:r>
      <w:r w:rsidR="00B52E4C">
        <w:t>permi</w:t>
      </w:r>
      <w:r>
        <w:t xml:space="preserve">s d’aboutir des ajustements de modèles de réponse aux données expérimentales. En effet, pour nombre d’essais présentés aux Rencontres 2015, il n’y avait pas de suivi de la teneur en P du sol (seulement analyse de terre avant traitement). </w:t>
      </w:r>
    </w:p>
    <w:p w14:paraId="22DBD445" w14:textId="77777777" w:rsidR="00D5264F" w:rsidRDefault="00D5264F" w:rsidP="004C1A43">
      <w:pPr>
        <w:spacing w:after="0" w:line="240" w:lineRule="auto"/>
        <w:jc w:val="both"/>
      </w:pPr>
    </w:p>
    <w:p w14:paraId="36D7B12F" w14:textId="44EFEF78" w:rsidR="00200C9D" w:rsidRDefault="00200C9D" w:rsidP="004C1A43">
      <w:pPr>
        <w:spacing w:after="0" w:line="240" w:lineRule="auto"/>
        <w:jc w:val="both"/>
      </w:pPr>
      <w:r>
        <w:t xml:space="preserve">Les </w:t>
      </w:r>
      <w:r w:rsidR="00CC54B5">
        <w:t>sites d’</w:t>
      </w:r>
      <w:r>
        <w:t xml:space="preserve">essais ayant permis d’estimer des valeurs de seuil d’impasse sont les suivants : </w:t>
      </w:r>
      <w:r w:rsidR="00C25EC8">
        <w:t>Seuil (Vivescia, de 2011 à 2019), Maizières Grande Paroisse (Vivescia, 2009 à 2017), Colombe Le Sec (Vivescia, 2009 à 2017), Groises (Axereal, 2013-2014), Aspach( Sadef, 2011-2014).</w:t>
      </w:r>
    </w:p>
    <w:p w14:paraId="738222D7" w14:textId="77777777" w:rsidR="00200C9D" w:rsidRDefault="00200C9D" w:rsidP="004C1A43">
      <w:pPr>
        <w:spacing w:after="0" w:line="240" w:lineRule="auto"/>
        <w:jc w:val="both"/>
      </w:pPr>
    </w:p>
    <w:p w14:paraId="448FF829" w14:textId="77777777" w:rsidR="00437B73" w:rsidRDefault="00437B73" w:rsidP="004C1A43">
      <w:pPr>
        <w:spacing w:after="0" w:line="240" w:lineRule="auto"/>
        <w:jc w:val="both"/>
      </w:pPr>
    </w:p>
    <w:p w14:paraId="7CBC1A36" w14:textId="77777777" w:rsidR="00437B73" w:rsidRDefault="00437B73" w:rsidP="00437B7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Fichiers : </w:t>
      </w:r>
    </w:p>
    <w:p w14:paraId="1EC5CF54" w14:textId="77777777" w:rsidR="008012F3" w:rsidRDefault="008012F3" w:rsidP="00437B73">
      <w:pPr>
        <w:spacing w:after="0" w:line="240" w:lineRule="auto"/>
        <w:jc w:val="both"/>
        <w:rPr>
          <w:u w:val="single"/>
        </w:rPr>
      </w:pPr>
    </w:p>
    <w:p w14:paraId="6C0EF1A1" w14:textId="249FBB1B" w:rsidR="008012F3" w:rsidRPr="008012F3" w:rsidRDefault="008012F3" w:rsidP="00437B73">
      <w:pPr>
        <w:spacing w:after="0" w:line="240" w:lineRule="auto"/>
        <w:jc w:val="both"/>
      </w:pPr>
      <w:r w:rsidRPr="008012F3">
        <w:t xml:space="preserve">Les fichiers « Vivescia » concernent les sites </w:t>
      </w:r>
      <w:r>
        <w:t>suivis par la coopérative Vivescia (Philippe Gérard). Le</w:t>
      </w:r>
      <w:r w:rsidRPr="008012F3">
        <w:t xml:space="preserve">s sites </w:t>
      </w:r>
      <w:r>
        <w:t>d’autres coopératives ou autre organisme</w:t>
      </w:r>
      <w:r w:rsidRPr="008012F3">
        <w:t xml:space="preserve"> sont notés « In-Vivo »</w:t>
      </w:r>
      <w:r w:rsidR="00B840D9">
        <w:t xml:space="preserve">. Données initiales sur les essais Vivescia :  </w:t>
      </w:r>
      <w:r w:rsidR="00B840D9" w:rsidRPr="00B840D9">
        <w:t>JUSTE P septembre 2021.VIVESCIA.doc</w:t>
      </w:r>
    </w:p>
    <w:p w14:paraId="389E6D4D" w14:textId="77777777" w:rsidR="00D466B5" w:rsidRDefault="00D466B5" w:rsidP="004C1A43">
      <w:pPr>
        <w:spacing w:after="0" w:line="240" w:lineRule="auto"/>
        <w:jc w:val="both"/>
      </w:pPr>
    </w:p>
    <w:p w14:paraId="582AA805" w14:textId="77777777" w:rsidR="00F50808" w:rsidRDefault="00D73BF7" w:rsidP="004C1A43">
      <w:pPr>
        <w:spacing w:after="0" w:line="240" w:lineRule="auto"/>
        <w:jc w:val="both"/>
      </w:pPr>
      <w:r>
        <w:t>« </w:t>
      </w:r>
      <w:r w:rsidRPr="00D73BF7">
        <w:t>JUSTE_P-jeu-simplifié-Vivescia_tout.xls</w:t>
      </w:r>
      <w:r>
        <w:t> », « </w:t>
      </w:r>
      <w:r w:rsidRPr="00D73BF7">
        <w:t>JUSTE_P-jeu-simplifié-Vivescia_A.xlsx</w:t>
      </w:r>
      <w:r>
        <w:t xml:space="preserve"> », </w:t>
      </w:r>
      <w:r w:rsidR="008012F3">
        <w:t>« </w:t>
      </w:r>
      <w:r w:rsidR="008012F3" w:rsidRPr="008012F3">
        <w:t>JUSTE_P-jeu-simplifié-InVivo.xlsx</w:t>
      </w:r>
      <w:r w:rsidR="008012F3">
        <w:t> » : fichier pour préparation des données pour créer fichier .csv pour Outils Juste_P Shiny-R</w:t>
      </w:r>
      <w:r>
        <w:t xml:space="preserve">. </w:t>
      </w:r>
    </w:p>
    <w:p w14:paraId="3096219C" w14:textId="499DB072" w:rsidR="008012F3" w:rsidRDefault="00D73BF7" w:rsidP="004C1A43">
      <w:pPr>
        <w:spacing w:after="0" w:line="240" w:lineRule="auto"/>
        <w:jc w:val="both"/>
      </w:pPr>
      <w:r>
        <w:t>Le cas</w:t>
      </w:r>
      <w:r w:rsidR="00F50808">
        <w:t xml:space="preserve"> noté</w:t>
      </w:r>
      <w:r>
        <w:t xml:space="preserve"> « Vivescia_A » décrit </w:t>
      </w:r>
      <w:r w:rsidR="00B840D9">
        <w:t xml:space="preserve">le même jeu de données sans les traitements pour lesquels il manque un suivi des analyses de terre (cf. </w:t>
      </w:r>
      <w:r w:rsidR="00B840D9" w:rsidRPr="00B840D9">
        <w:t>JUSTE P septembre 2021.VIVESCIA.doc</w:t>
      </w:r>
      <w:r w:rsidR="00B840D9">
        <w:t>)</w:t>
      </w:r>
    </w:p>
    <w:p w14:paraId="579F917E" w14:textId="6E99ED7F" w:rsidR="00D73BF7" w:rsidRDefault="00D73BF7" w:rsidP="004C1A43">
      <w:pPr>
        <w:spacing w:after="0" w:line="240" w:lineRule="auto"/>
        <w:jc w:val="both"/>
      </w:pPr>
      <w:r>
        <w:t>« </w:t>
      </w:r>
      <w:r w:rsidRPr="00D73BF7">
        <w:t>vivescia-1.xlsx</w:t>
      </w:r>
      <w:r>
        <w:t> » : première visualisation des résultats Vivescia.</w:t>
      </w:r>
    </w:p>
    <w:p w14:paraId="0187B70C" w14:textId="77777777" w:rsidR="00D73BF7" w:rsidRDefault="00D73BF7" w:rsidP="004C1A43">
      <w:pPr>
        <w:spacing w:after="0" w:line="240" w:lineRule="auto"/>
        <w:jc w:val="both"/>
      </w:pPr>
    </w:p>
    <w:p w14:paraId="7347CC94" w14:textId="4D6CB1C4" w:rsidR="008012F3" w:rsidRDefault="008012F3" w:rsidP="004C1A43">
      <w:pPr>
        <w:spacing w:after="0" w:line="240" w:lineRule="auto"/>
        <w:jc w:val="both"/>
      </w:pPr>
      <w:r>
        <w:t>«</w:t>
      </w:r>
      <w:r w:rsidR="00D73BF7" w:rsidRPr="00D73BF7">
        <w:t>JUSTE_P-jeu-simplifié-Vivescia_tout.csv</w:t>
      </w:r>
      <w:r w:rsidR="00D73BF7">
        <w:t> », « </w:t>
      </w:r>
      <w:r w:rsidR="00D73BF7" w:rsidRPr="00D73BF7">
        <w:t>JUSTE_P-jeu-simplifié-Vivescia_A.csv</w:t>
      </w:r>
      <w:r w:rsidR="00D73BF7">
        <w:t> »,</w:t>
      </w:r>
      <w:r>
        <w:t xml:space="preserve"> « </w:t>
      </w:r>
      <w:r w:rsidRPr="008012F3">
        <w:t>JUSTE_P-jeu-simplifié-InVivo.csv</w:t>
      </w:r>
      <w:r>
        <w:t> » : fichiers d’entrée au format .csv pour outil Shily-R</w:t>
      </w:r>
    </w:p>
    <w:p w14:paraId="091FC6DA" w14:textId="77777777" w:rsidR="008012F3" w:rsidRDefault="008012F3" w:rsidP="004C1A43">
      <w:pPr>
        <w:spacing w:after="0" w:line="240" w:lineRule="auto"/>
        <w:jc w:val="both"/>
      </w:pPr>
    </w:p>
    <w:p w14:paraId="202FD885" w14:textId="2DC5212D" w:rsidR="00E476B7" w:rsidRDefault="008012F3" w:rsidP="004C1A43">
      <w:pPr>
        <w:spacing w:after="0" w:line="240" w:lineRule="auto"/>
        <w:jc w:val="both"/>
      </w:pPr>
      <w:r>
        <w:t>«</w:t>
      </w:r>
      <w:r w:rsidR="005C296C" w:rsidRPr="005C296C">
        <w:t>Fig-ajust-JUSTE_P-1-Vivescia-tout.docx</w:t>
      </w:r>
      <w:r w:rsidR="005C296C">
        <w:t xml:space="preserve"> », </w:t>
      </w:r>
      <w:r>
        <w:t>«</w:t>
      </w:r>
      <w:r w:rsidR="005C296C" w:rsidRPr="005C296C">
        <w:t>Fig-ajust-JUSTE_P-1-Vivescia_A.docx</w:t>
      </w:r>
      <w:r w:rsidR="005C296C">
        <w:t> »</w:t>
      </w:r>
      <w:r>
        <w:t xml:space="preserve"> , « </w:t>
      </w:r>
      <w:r w:rsidRPr="008012F3">
        <w:t>Fig-ajust-JUSTE_P-InVivo-.docx</w:t>
      </w:r>
      <w:r>
        <w:t xml:space="preserve"> » (site Groises) : figures des ajustements </w:t>
      </w:r>
    </w:p>
    <w:p w14:paraId="12C85AD0" w14:textId="77777777" w:rsidR="00E476B7" w:rsidRDefault="00E476B7" w:rsidP="004C1A43">
      <w:pPr>
        <w:spacing w:after="0" w:line="240" w:lineRule="auto"/>
        <w:jc w:val="both"/>
      </w:pPr>
    </w:p>
    <w:p w14:paraId="4BAE0BC1" w14:textId="77777777" w:rsidR="00E476B7" w:rsidRDefault="00E476B7" w:rsidP="004C1A43">
      <w:pPr>
        <w:spacing w:after="0" w:line="240" w:lineRule="auto"/>
        <w:jc w:val="both"/>
      </w:pPr>
    </w:p>
    <w:p w14:paraId="6DA5A999" w14:textId="2B50893F" w:rsidR="00A36B44" w:rsidRDefault="00A36B44" w:rsidP="004C1A43">
      <w:pPr>
        <w:spacing w:after="0" w:line="240" w:lineRule="auto"/>
        <w:jc w:val="both"/>
      </w:pPr>
      <w:r w:rsidRPr="00A36B44">
        <w:t xml:space="preserve">« InVivo-LP-_resu231007.xls » : </w:t>
      </w:r>
      <w:r>
        <w:t xml:space="preserve">récapitulatif des ajustements ayant fonctionné dans les essais coops, en particulier Vivescia. </w:t>
      </w:r>
    </w:p>
    <w:p w14:paraId="7372E126" w14:textId="77777777" w:rsidR="00942876" w:rsidRPr="00A36B44" w:rsidRDefault="00942876" w:rsidP="004C1A43">
      <w:pPr>
        <w:spacing w:after="0" w:line="240" w:lineRule="auto"/>
        <w:jc w:val="both"/>
      </w:pPr>
    </w:p>
    <w:p w14:paraId="203E1630" w14:textId="77777777" w:rsidR="00375B67" w:rsidRDefault="00375B67" w:rsidP="004C1A43">
      <w:pPr>
        <w:spacing w:after="0" w:line="240" w:lineRule="auto"/>
        <w:jc w:val="both"/>
        <w:rPr>
          <w:u w:val="single"/>
        </w:rPr>
      </w:pPr>
    </w:p>
    <w:p w14:paraId="7880C2AF" w14:textId="77777777" w:rsidR="00375B67" w:rsidRPr="004C1A43" w:rsidRDefault="00375B67" w:rsidP="004C1A43">
      <w:pPr>
        <w:spacing w:after="0" w:line="240" w:lineRule="auto"/>
        <w:jc w:val="both"/>
        <w:rPr>
          <w:u w:val="single"/>
        </w:rPr>
      </w:pPr>
    </w:p>
    <w:sectPr w:rsidR="00375B67" w:rsidRPr="004C1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D181E"/>
    <w:rsid w:val="00200C9D"/>
    <w:rsid w:val="00375B67"/>
    <w:rsid w:val="00437B73"/>
    <w:rsid w:val="004C1A43"/>
    <w:rsid w:val="005A28CA"/>
    <w:rsid w:val="005C296C"/>
    <w:rsid w:val="00723379"/>
    <w:rsid w:val="007423A6"/>
    <w:rsid w:val="008012F3"/>
    <w:rsid w:val="00942876"/>
    <w:rsid w:val="009D33CD"/>
    <w:rsid w:val="00A36B44"/>
    <w:rsid w:val="00B52E4C"/>
    <w:rsid w:val="00B840D9"/>
    <w:rsid w:val="00B8465F"/>
    <w:rsid w:val="00BA6327"/>
    <w:rsid w:val="00C25EC8"/>
    <w:rsid w:val="00CC54B5"/>
    <w:rsid w:val="00D466B5"/>
    <w:rsid w:val="00D5264F"/>
    <w:rsid w:val="00D73BF7"/>
    <w:rsid w:val="00E476B7"/>
    <w:rsid w:val="00F5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04AA7-27E2-42F6-8CD6-2411D41C4F31}"/>
</file>

<file path=customXml/itemProps2.xml><?xml version="1.0" encoding="utf-8"?>
<ds:datastoreItem xmlns:ds="http://schemas.openxmlformats.org/officeDocument/2006/customXml" ds:itemID="{DDBDABB0-3127-4A5E-8313-52914F1EC339}"/>
</file>

<file path=customXml/itemProps3.xml><?xml version="1.0" encoding="utf-8"?>
<ds:datastoreItem xmlns:ds="http://schemas.openxmlformats.org/officeDocument/2006/customXml" ds:itemID="{89D13B62-50CC-4FA3-B70D-DB364C3CE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22</cp:revision>
  <dcterms:created xsi:type="dcterms:W3CDTF">2024-02-17T18:07:00Z</dcterms:created>
  <dcterms:modified xsi:type="dcterms:W3CDTF">2024-08-09T16:03:00Z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